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D86D7" w14:textId="4E010DC8" w:rsidR="00557900" w:rsidRDefault="00A50E42">
      <w:pPr>
        <w:spacing w:line="276" w:lineRule="auto"/>
        <w:ind w:left="180"/>
        <w:jc w:val="center"/>
        <w:rPr>
          <w:b/>
          <w:color w:val="000000"/>
          <w:sz w:val="28"/>
          <w:szCs w:val="28"/>
        </w:rPr>
      </w:pPr>
      <w:r w:rsidRPr="00A50E42">
        <w:rPr>
          <w:b/>
          <w:color w:val="000000"/>
          <w:sz w:val="28"/>
          <w:szCs w:val="28"/>
        </w:rPr>
        <w:t>ECO-CONSCIOUS CHOICES: EXAMINING THE EFFECTS OF GREEN MARKETING AND PRODUCT DESIGN ON CONSUMER INTENTIONS TO PURCHASE SUSTAINABLE PRODUCTS</w:t>
      </w:r>
    </w:p>
    <w:p w14:paraId="6D87FA6D" w14:textId="77777777" w:rsidR="00A50E42" w:rsidRDefault="00A50E42">
      <w:pPr>
        <w:spacing w:line="276" w:lineRule="auto"/>
        <w:ind w:left="180"/>
        <w:jc w:val="center"/>
        <w:rPr>
          <w:b/>
        </w:rPr>
      </w:pPr>
    </w:p>
    <w:p w14:paraId="39CABE26" w14:textId="0272B1F8" w:rsidR="00557900" w:rsidRDefault="009C3F22">
      <w:pPr>
        <w:ind w:left="180"/>
        <w:jc w:val="center"/>
      </w:pPr>
      <w:r w:rsidRPr="009C3F22">
        <w:rPr>
          <w:b/>
        </w:rPr>
        <w:t>Yudhistira Adwimurti</w:t>
      </w:r>
      <w:r w:rsidRPr="00CE14B6">
        <w:rPr>
          <w:b/>
          <w:vertAlign w:val="superscript"/>
        </w:rPr>
        <w:t>1</w:t>
      </w:r>
      <w:r w:rsidRPr="009C3F22">
        <w:rPr>
          <w:b/>
        </w:rPr>
        <w:t>, Hani Fitria Rahmani</w:t>
      </w:r>
      <w:r>
        <w:rPr>
          <w:b/>
          <w:vertAlign w:val="superscript"/>
        </w:rPr>
        <w:t>2</w:t>
      </w:r>
      <w:r>
        <w:rPr>
          <w:b/>
        </w:rPr>
        <w:t>, Siti Alfiah</w:t>
      </w:r>
      <w:r>
        <w:rPr>
          <w:b/>
          <w:vertAlign w:val="superscript"/>
        </w:rPr>
        <w:t>3</w:t>
      </w:r>
      <w:r>
        <w:rPr>
          <w:b/>
        </w:rPr>
        <w:t>, Nurma Risa</w:t>
      </w:r>
      <w:r>
        <w:rPr>
          <w:b/>
          <w:vertAlign w:val="superscript"/>
        </w:rPr>
        <w:t xml:space="preserve">4 </w:t>
      </w:r>
    </w:p>
    <w:p w14:paraId="31ED7BB1" w14:textId="77777777" w:rsidR="00557900" w:rsidRDefault="00557900">
      <w:pPr>
        <w:ind w:left="180"/>
        <w:jc w:val="center"/>
      </w:pPr>
    </w:p>
    <w:p w14:paraId="7EAEFE81" w14:textId="7F48925F" w:rsidR="00557900" w:rsidRPr="009C3F22" w:rsidRDefault="009C3F22">
      <w:pPr>
        <w:ind w:left="180"/>
        <w:jc w:val="center"/>
        <w:rPr>
          <w:b/>
          <w:vertAlign w:val="superscript"/>
          <w:lang w:val="en-US"/>
        </w:rPr>
      </w:pPr>
      <w:r w:rsidRPr="009C3F22">
        <w:t>Faculty of Economics and Business, Prof. Dr. Moestopo University (Beragama)</w:t>
      </w:r>
      <w:r>
        <w:rPr>
          <w:vertAlign w:val="superscript"/>
        </w:rPr>
        <w:t>1</w:t>
      </w:r>
    </w:p>
    <w:p w14:paraId="1A668677" w14:textId="1A290D7B" w:rsidR="00557900" w:rsidRPr="009C3F22" w:rsidRDefault="009C3F22">
      <w:pPr>
        <w:ind w:left="180"/>
        <w:jc w:val="center"/>
        <w:rPr>
          <w:lang w:val="en-US"/>
        </w:rPr>
      </w:pPr>
      <w:r>
        <w:t>Faculty of Economics, Pasim National University</w:t>
      </w:r>
    </w:p>
    <w:p w14:paraId="6A413069" w14:textId="15448673" w:rsidR="00557900" w:rsidRDefault="00AA1199">
      <w:pPr>
        <w:ind w:left="180"/>
        <w:jc w:val="center"/>
      </w:pPr>
      <w:r w:rsidRPr="00AA1199">
        <w:rPr>
          <w:vertAlign w:val="superscript"/>
        </w:rPr>
        <w:t>1</w:t>
      </w:r>
      <w:r w:rsidRPr="00CE14B6">
        <w:t xml:space="preserve">Email Korespondensi </w:t>
      </w:r>
      <w:r w:rsidR="009C3F22" w:rsidRPr="009C3F22">
        <w:t>yadwimurti@gmail.com</w:t>
      </w:r>
    </w:p>
    <w:p w14:paraId="61EB1A4A" w14:textId="77777777" w:rsidR="00557900" w:rsidRDefault="00557900">
      <w:pPr>
        <w:spacing w:line="276" w:lineRule="auto"/>
        <w:ind w:left="180"/>
        <w:jc w:val="center"/>
        <w:rPr>
          <w:sz w:val="20"/>
          <w:szCs w:val="20"/>
        </w:rPr>
      </w:pPr>
    </w:p>
    <w:p w14:paraId="135C632D" w14:textId="77777777" w:rsidR="00557900" w:rsidRDefault="00557900">
      <w:pPr>
        <w:spacing w:line="276" w:lineRule="auto"/>
        <w:ind w:left="180"/>
        <w:jc w:val="center"/>
        <w:rPr>
          <w:b/>
          <w:sz w:val="20"/>
          <w:szCs w:val="20"/>
        </w:rPr>
      </w:pPr>
    </w:p>
    <w:p w14:paraId="51650335" w14:textId="2B38DE00" w:rsidR="00CE14B6" w:rsidRPr="00CE14B6" w:rsidRDefault="00467DC8" w:rsidP="00CE14B6">
      <w:pPr>
        <w:pBdr>
          <w:top w:val="nil"/>
          <w:left w:val="nil"/>
          <w:bottom w:val="nil"/>
          <w:right w:val="nil"/>
          <w:between w:val="nil"/>
        </w:pBdr>
        <w:ind w:left="180"/>
        <w:rPr>
          <w:b/>
          <w:iCs/>
          <w:color w:val="000000"/>
          <w:sz w:val="22"/>
          <w:szCs w:val="22"/>
        </w:rPr>
      </w:pPr>
      <w:r w:rsidRPr="00CE14B6">
        <w:rPr>
          <w:b/>
          <w:iCs/>
          <w:color w:val="000000"/>
          <w:sz w:val="22"/>
          <w:szCs w:val="22"/>
        </w:rPr>
        <w:t xml:space="preserve">ABSTRACT </w:t>
      </w:r>
    </w:p>
    <w:p w14:paraId="77125A18" w14:textId="77777777" w:rsidR="00336AEA" w:rsidRDefault="00336AEA" w:rsidP="00336AEA">
      <w:pPr>
        <w:pBdr>
          <w:top w:val="nil"/>
          <w:left w:val="nil"/>
          <w:bottom w:val="nil"/>
          <w:right w:val="nil"/>
          <w:between w:val="nil"/>
        </w:pBdr>
        <w:ind w:left="180"/>
        <w:jc w:val="both"/>
        <w:rPr>
          <w:iCs/>
          <w:color w:val="000000"/>
          <w:sz w:val="22"/>
          <w:szCs w:val="22"/>
        </w:rPr>
      </w:pPr>
      <w:r w:rsidRPr="00CE14B6">
        <w:rPr>
          <w:iCs/>
          <w:color w:val="000000"/>
          <w:sz w:val="22"/>
          <w:szCs w:val="22"/>
        </w:rPr>
        <w:t>This research aims to analyze green marketing and green product design on green purchase intention. This research uses a quantitative approach using primary data through an online questionnaire. The research population and sample are all consumers who use Green Wash brand detergent products spread across 3 (three) ASEAN countries, namely Indonesia, Malaysia and Thailand, with the unit of analysis being household consumers who were observed in April - June 2023, where samples were taken using a purposive technique. sampling with the number of samples used in the research being 100 respondents. The research was carried out using research data quality testing methods, research hypothesis testing and multiple linear regression testing using the SPSS Ver program. 26.</w:t>
      </w:r>
    </w:p>
    <w:p w14:paraId="18EE2079" w14:textId="16174E86" w:rsidR="00557900" w:rsidRPr="00CE14B6" w:rsidRDefault="00336AEA" w:rsidP="00336AEA">
      <w:pPr>
        <w:pBdr>
          <w:top w:val="nil"/>
          <w:left w:val="nil"/>
          <w:bottom w:val="nil"/>
          <w:right w:val="nil"/>
          <w:between w:val="nil"/>
        </w:pBdr>
        <w:ind w:left="180"/>
        <w:jc w:val="both"/>
        <w:rPr>
          <w:b/>
          <w:iCs/>
          <w:color w:val="000000"/>
          <w:sz w:val="22"/>
          <w:szCs w:val="22"/>
        </w:rPr>
      </w:pPr>
      <w:r w:rsidRPr="00CE14B6">
        <w:rPr>
          <w:iCs/>
          <w:color w:val="000000"/>
          <w:sz w:val="22"/>
          <w:szCs w:val="22"/>
        </w:rPr>
        <w:t>The test results show that green marketing and green products have no effect on green purchase intention.</w:t>
      </w:r>
    </w:p>
    <w:p w14:paraId="0260926F" w14:textId="77777777" w:rsidR="00557900" w:rsidRPr="00CE14B6" w:rsidRDefault="00557900">
      <w:pPr>
        <w:pBdr>
          <w:top w:val="nil"/>
          <w:left w:val="nil"/>
          <w:bottom w:val="nil"/>
          <w:right w:val="nil"/>
          <w:between w:val="nil"/>
        </w:pBdr>
        <w:ind w:left="180"/>
        <w:rPr>
          <w:b/>
          <w:iCs/>
          <w:color w:val="000000"/>
          <w:sz w:val="22"/>
          <w:szCs w:val="22"/>
        </w:rPr>
      </w:pPr>
    </w:p>
    <w:p w14:paraId="4DDE62F2" w14:textId="2EA9FD55" w:rsidR="00557900" w:rsidRPr="00CE14B6" w:rsidRDefault="00467DC8">
      <w:pPr>
        <w:pBdr>
          <w:top w:val="nil"/>
          <w:left w:val="nil"/>
          <w:bottom w:val="nil"/>
          <w:right w:val="nil"/>
          <w:between w:val="nil"/>
        </w:pBdr>
        <w:ind w:left="180"/>
        <w:rPr>
          <w:iCs/>
          <w:color w:val="000000"/>
          <w:sz w:val="22"/>
          <w:szCs w:val="22"/>
        </w:rPr>
      </w:pPr>
      <w:r w:rsidRPr="00CE14B6">
        <w:rPr>
          <w:b/>
          <w:iCs/>
          <w:color w:val="000000"/>
          <w:sz w:val="22"/>
          <w:szCs w:val="22"/>
        </w:rPr>
        <w:t xml:space="preserve">Keywords: </w:t>
      </w:r>
      <w:r w:rsidR="00336AEA" w:rsidRPr="00CE14B6">
        <w:rPr>
          <w:iCs/>
          <w:highlight w:val="white"/>
        </w:rPr>
        <w:t>green marketing, green product design, green purchase intention,</w:t>
      </w:r>
    </w:p>
    <w:p w14:paraId="6786C7B7" w14:textId="77777777" w:rsidR="00557900" w:rsidRDefault="00557900">
      <w:pPr>
        <w:pBdr>
          <w:top w:val="nil"/>
          <w:left w:val="nil"/>
          <w:bottom w:val="nil"/>
          <w:right w:val="nil"/>
          <w:between w:val="nil"/>
        </w:pBdr>
        <w:ind w:left="180"/>
        <w:rPr>
          <w:color w:val="000000"/>
          <w:sz w:val="22"/>
          <w:szCs w:val="22"/>
        </w:rPr>
      </w:pPr>
    </w:p>
    <w:p w14:paraId="38A8943E" w14:textId="77777777" w:rsidR="00557900" w:rsidRDefault="00557900">
      <w:pPr>
        <w:pBdr>
          <w:top w:val="nil"/>
          <w:left w:val="nil"/>
          <w:bottom w:val="nil"/>
          <w:right w:val="nil"/>
          <w:between w:val="nil"/>
        </w:pBdr>
        <w:ind w:left="180"/>
        <w:rPr>
          <w:color w:val="000000"/>
          <w:sz w:val="22"/>
          <w:szCs w:val="22"/>
        </w:rPr>
      </w:pPr>
    </w:p>
    <w:p w14:paraId="3EFFBF22" w14:textId="20FD1346" w:rsidR="00557900" w:rsidRDefault="00467DC8">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 xml:space="preserve">INTRODUCTION </w:t>
      </w:r>
    </w:p>
    <w:p w14:paraId="7B3A4AC8" w14:textId="6250CBE5" w:rsidR="00557900" w:rsidRDefault="009C3F22" w:rsidP="009C3F22">
      <w:pPr>
        <w:pBdr>
          <w:top w:val="nil"/>
          <w:left w:val="nil"/>
          <w:bottom w:val="nil"/>
          <w:right w:val="nil"/>
          <w:between w:val="nil"/>
        </w:pBdr>
        <w:ind w:left="180"/>
        <w:jc w:val="both"/>
        <w:rPr>
          <w:color w:val="111111"/>
          <w:lang w:val="en-US"/>
        </w:rPr>
      </w:pPr>
      <w:r w:rsidRPr="009C3F22">
        <w:rPr>
          <w:color w:val="111111"/>
        </w:rPr>
        <w:t>Environmental management has become a major concern for small and medium enterprises (Sugandini, et al; 2018). Based on the results of a survey from the World Wide Fund for Nature (WWF) and Nielsen in 2021, it was found that around 63 percent of consumers in Indonesia are willing to buy environmentally friendly products even at higher prices. These results reflect increased consumer awareness of sustainable products and show that the domestic market is ready to accept products produced with sustainability in mind. The survey was conducted on 916 respondents in several major Indonesian cities, including Jakarta, Medan, Surabaya, Denpasar, and Makassar, representing upper-middle-class consumers with an age range between 15 to 45 years. The focus of this research is on consumers in this age group who live in Jakarta (Hartanto, et al; 2023)</w:t>
      </w:r>
    </w:p>
    <w:p w14:paraId="0E5F4C4E" w14:textId="77777777" w:rsidR="00164E73" w:rsidRDefault="00164E73" w:rsidP="009C3F22">
      <w:pPr>
        <w:pBdr>
          <w:top w:val="nil"/>
          <w:left w:val="nil"/>
          <w:bottom w:val="nil"/>
          <w:right w:val="nil"/>
          <w:between w:val="nil"/>
        </w:pBdr>
        <w:ind w:left="180"/>
        <w:jc w:val="both"/>
        <w:rPr>
          <w:color w:val="111111"/>
          <w:lang w:val="en-US"/>
        </w:rPr>
      </w:pPr>
    </w:p>
    <w:p w14:paraId="3E35FBAF" w14:textId="59C5A532" w:rsidR="009C3F22" w:rsidRDefault="009C3F22" w:rsidP="009C3F22">
      <w:pPr>
        <w:pBdr>
          <w:top w:val="nil"/>
          <w:left w:val="nil"/>
          <w:bottom w:val="nil"/>
          <w:right w:val="nil"/>
          <w:between w:val="nil"/>
        </w:pBdr>
        <w:ind w:left="180"/>
        <w:jc w:val="both"/>
      </w:pPr>
      <w:r>
        <w:rPr>
          <w:color w:val="111111"/>
        </w:rPr>
        <w:t xml:space="preserve">Hartanto, et al (2023) suggest that consumers feel that consumption of environmentally friendly products can help reduce and protect the environment from increasing damage today. </w:t>
      </w:r>
      <w:r w:rsidR="009C1CE3" w:rsidRPr="0028591C">
        <w:t xml:space="preserve">Thus, these findings indicate that consumers' awareness of green products is increasing, and they are increasingly ready to adopt sustainable products. The phenomenon  of </w:t>
      </w:r>
      <w:r w:rsidR="009C1CE3">
        <w:rPr>
          <w:i/>
        </w:rPr>
        <w:t xml:space="preserve">green marketing behavior </w:t>
      </w:r>
      <w:r w:rsidR="009C1CE3">
        <w:t xml:space="preserve"> has changed as a new model of environmentally friendly marketing strategies. The idea of eco-friendly marketing has emerged as a competitive tendency to seize and win the attention of customers in the market (Jaiswal, Kant: 2018).</w:t>
      </w:r>
    </w:p>
    <w:p w14:paraId="66CD0DE8" w14:textId="77777777" w:rsidR="00CE14B6" w:rsidRDefault="00CE14B6" w:rsidP="009C3F22">
      <w:pPr>
        <w:pBdr>
          <w:top w:val="nil"/>
          <w:left w:val="nil"/>
          <w:bottom w:val="nil"/>
          <w:right w:val="nil"/>
          <w:between w:val="nil"/>
        </w:pBdr>
        <w:ind w:left="180"/>
        <w:jc w:val="both"/>
        <w:rPr>
          <w:lang w:val="en-US"/>
        </w:rPr>
      </w:pPr>
    </w:p>
    <w:p w14:paraId="6863CED9" w14:textId="77777777" w:rsidR="00164E73" w:rsidRDefault="009C1CE3" w:rsidP="009C3F22">
      <w:pPr>
        <w:pBdr>
          <w:top w:val="nil"/>
          <w:left w:val="nil"/>
          <w:bottom w:val="nil"/>
          <w:right w:val="nil"/>
          <w:between w:val="nil"/>
        </w:pBdr>
        <w:ind w:left="180"/>
        <w:jc w:val="both"/>
        <w:rPr>
          <w:color w:val="111111"/>
          <w:lang w:val="en-US"/>
        </w:rPr>
      </w:pPr>
      <w:r w:rsidRPr="009C1CE3">
        <w:rPr>
          <w:color w:val="111111"/>
        </w:rPr>
        <w:t xml:space="preserve">Many industries have included green product design as an environmentally friendly product. Compared to other products, the green product design business continues to experience </w:t>
      </w:r>
      <w:r w:rsidRPr="009C1CE3">
        <w:rPr>
          <w:color w:val="111111"/>
        </w:rPr>
        <w:lastRenderedPageBreak/>
        <w:t xml:space="preserve">increased consumer interest in the world market. The company has adopted a green marketing strategy as a set of marketing tools and elements, which allows companies to serve the intended market without damaging the environment (Gelderman, et al; 2021) and this certainly aims to stimulate consumer desires/intentions to buy environmentally friendly products (green purchase intention) in the future. Consumer oriented </w:t>
      </w:r>
    </w:p>
    <w:p w14:paraId="0EC633A0" w14:textId="77777777" w:rsidR="00164E73" w:rsidRDefault="00164E73" w:rsidP="009C3F22">
      <w:pPr>
        <w:pBdr>
          <w:top w:val="nil"/>
          <w:left w:val="nil"/>
          <w:bottom w:val="nil"/>
          <w:right w:val="nil"/>
          <w:between w:val="nil"/>
        </w:pBdr>
        <w:ind w:left="180"/>
        <w:jc w:val="both"/>
        <w:rPr>
          <w:color w:val="111111"/>
          <w:lang w:val="en-US"/>
        </w:rPr>
      </w:pPr>
    </w:p>
    <w:p w14:paraId="77D9FAFC" w14:textId="5803399D" w:rsidR="009C1CE3" w:rsidRDefault="009C1CE3" w:rsidP="009C3F22">
      <w:pPr>
        <w:pBdr>
          <w:top w:val="nil"/>
          <w:left w:val="nil"/>
          <w:bottom w:val="nil"/>
          <w:right w:val="nil"/>
          <w:between w:val="nil"/>
        </w:pBdr>
        <w:ind w:left="180"/>
        <w:jc w:val="both"/>
        <w:rPr>
          <w:color w:val="111111"/>
        </w:rPr>
      </w:pPr>
      <w:r w:rsidRPr="009C1CE3">
        <w:rPr>
          <w:color w:val="111111"/>
        </w:rPr>
        <w:t>Green purchase intention has a tendency to buy a product with environmentally friendly product design characteristics and realize the benefits of caring about environmental conditions and starting to find out about the environment, so that green knowledge indirectly affects one's buying interest (Winda, Ketut; 2020).</w:t>
      </w:r>
    </w:p>
    <w:p w14:paraId="15626E9E" w14:textId="77777777" w:rsidR="00CE14B6" w:rsidRDefault="00CE14B6" w:rsidP="009C3F22">
      <w:pPr>
        <w:pBdr>
          <w:top w:val="nil"/>
          <w:left w:val="nil"/>
          <w:bottom w:val="nil"/>
          <w:right w:val="nil"/>
          <w:between w:val="nil"/>
        </w:pBdr>
        <w:ind w:left="180"/>
        <w:jc w:val="both"/>
        <w:rPr>
          <w:color w:val="111111"/>
          <w:lang w:val="en-US"/>
        </w:rPr>
      </w:pPr>
    </w:p>
    <w:p w14:paraId="798A6338" w14:textId="5C2B5A11" w:rsidR="009C1CE3" w:rsidRPr="009C1CE3" w:rsidRDefault="009C1CE3" w:rsidP="009C1CE3">
      <w:pPr>
        <w:pBdr>
          <w:top w:val="nil"/>
          <w:left w:val="nil"/>
          <w:bottom w:val="nil"/>
          <w:right w:val="nil"/>
          <w:between w:val="nil"/>
        </w:pBdr>
        <w:ind w:left="180"/>
        <w:jc w:val="both"/>
        <w:rPr>
          <w:color w:val="111111"/>
          <w:lang w:val="en-US"/>
        </w:rPr>
      </w:pPr>
      <w:r w:rsidRPr="009C1CE3">
        <w:rPr>
          <w:color w:val="111111"/>
        </w:rPr>
        <w:t>Organizations and consumers must have responsibility towards environmental issues and by purchasing green products they participate in this process in the future. Other studies state that a person's motivation in this case is that concern for the environment does make some environmentally sensitive consumers tend towards buying environmentally friendly products so that they have a positive and significant impact (Onurlubas; 2018). Further research states environmental concern refers to the level of emotional involvement that people feel towards environmental problems so that it reflects the intention to buy environmentally friendly products to protect the earth (Winda, Ketut; 2020).</w:t>
      </w:r>
    </w:p>
    <w:p w14:paraId="62D45057" w14:textId="77777777" w:rsidR="00164E73" w:rsidRDefault="00164E73" w:rsidP="009C1CE3">
      <w:pPr>
        <w:pBdr>
          <w:top w:val="nil"/>
          <w:left w:val="nil"/>
          <w:bottom w:val="nil"/>
          <w:right w:val="nil"/>
          <w:between w:val="nil"/>
        </w:pBdr>
        <w:ind w:left="180"/>
        <w:jc w:val="both"/>
        <w:rPr>
          <w:color w:val="111111"/>
          <w:lang w:val="en-US"/>
        </w:rPr>
      </w:pPr>
    </w:p>
    <w:p w14:paraId="4D0D5853" w14:textId="7D9296E4" w:rsidR="009C1CE3" w:rsidRDefault="009C1CE3" w:rsidP="009C1CE3">
      <w:pPr>
        <w:pBdr>
          <w:top w:val="nil"/>
          <w:left w:val="nil"/>
          <w:bottom w:val="nil"/>
          <w:right w:val="nil"/>
          <w:between w:val="nil"/>
        </w:pBdr>
        <w:ind w:left="180"/>
        <w:jc w:val="both"/>
        <w:rPr>
          <w:color w:val="111111"/>
        </w:rPr>
      </w:pPr>
      <w:r w:rsidRPr="009C1CE3">
        <w:rPr>
          <w:color w:val="111111"/>
        </w:rPr>
        <w:t>Currently, there are various kinds of green products or environmentally friendly products on the market along with the increasing level of public awareness and concern for the environment. One of the industrial products that is beneficial to consumers but on the other hand a source of pollution for the environment is detergent (Ginting and Ekawati, 2016). Excessive use of detergents can cause an increase in the environmental burden from pollution due to waste that enters directly into water sources and takes place continuously.</w:t>
      </w:r>
    </w:p>
    <w:p w14:paraId="277AB853" w14:textId="77777777" w:rsidR="004D01D7" w:rsidRPr="009C1CE3" w:rsidRDefault="004D01D7" w:rsidP="009C1CE3">
      <w:pPr>
        <w:pBdr>
          <w:top w:val="nil"/>
          <w:left w:val="nil"/>
          <w:bottom w:val="nil"/>
          <w:right w:val="nil"/>
          <w:between w:val="nil"/>
        </w:pBdr>
        <w:ind w:left="180"/>
        <w:jc w:val="both"/>
        <w:rPr>
          <w:color w:val="111111"/>
          <w:lang w:val="en-US"/>
        </w:rPr>
      </w:pPr>
    </w:p>
    <w:p w14:paraId="14024118" w14:textId="77777777" w:rsidR="009C1CE3" w:rsidRPr="009C1CE3" w:rsidRDefault="009C1CE3" w:rsidP="009C1CE3">
      <w:pPr>
        <w:pBdr>
          <w:top w:val="nil"/>
          <w:left w:val="nil"/>
          <w:bottom w:val="nil"/>
          <w:right w:val="nil"/>
          <w:between w:val="nil"/>
        </w:pBdr>
        <w:ind w:left="180"/>
        <w:jc w:val="both"/>
        <w:rPr>
          <w:color w:val="111111"/>
          <w:lang w:val="en-US"/>
        </w:rPr>
      </w:pPr>
      <w:r w:rsidRPr="009C1CE3">
        <w:rPr>
          <w:color w:val="111111"/>
        </w:rPr>
        <w:t>Detergent is one of the needs that are needed by many people for washing clothes, so the need for detergent products is quite high, including for people in Indonesia. However, along with these needs, the community also needs to pay attention to how the impact and consequences of these needs on the environment.</w:t>
      </w:r>
    </w:p>
    <w:p w14:paraId="56474810" w14:textId="77777777" w:rsidR="00164E73" w:rsidRDefault="00164E73" w:rsidP="009C1CE3">
      <w:pPr>
        <w:pBdr>
          <w:top w:val="nil"/>
          <w:left w:val="nil"/>
          <w:bottom w:val="nil"/>
          <w:right w:val="nil"/>
          <w:between w:val="nil"/>
        </w:pBdr>
        <w:ind w:left="180"/>
        <w:jc w:val="both"/>
        <w:rPr>
          <w:color w:val="111111"/>
          <w:lang w:val="en-US"/>
        </w:rPr>
      </w:pPr>
    </w:p>
    <w:p w14:paraId="35880080" w14:textId="061B097A" w:rsidR="009C1CE3" w:rsidRDefault="009C1CE3" w:rsidP="009C1CE3">
      <w:pPr>
        <w:pBdr>
          <w:top w:val="nil"/>
          <w:left w:val="nil"/>
          <w:bottom w:val="nil"/>
          <w:right w:val="nil"/>
          <w:between w:val="nil"/>
        </w:pBdr>
        <w:ind w:left="180"/>
        <w:jc w:val="both"/>
        <w:rPr>
          <w:color w:val="111111"/>
        </w:rPr>
      </w:pPr>
      <w:r w:rsidRPr="009C1CE3">
        <w:rPr>
          <w:color w:val="111111"/>
        </w:rPr>
        <w:t>One of the green products launched by PT Herba Penawar Alwahida Indonesia, which later became known as HPAI, was the detergent "Green Wash" where the detergent "Green Wash" has the advantage of being safe for the environment because the raw materials are eco-friendly, low foam, clean laundry with only a little rinse water (water saving) and free from phosphate content and contains biodegradable so that detergent waste can decompose well in the soil and can help save aquatic life.</w:t>
      </w:r>
    </w:p>
    <w:p w14:paraId="7A551401" w14:textId="77777777" w:rsidR="004D01D7" w:rsidRPr="009C1CE3" w:rsidRDefault="004D01D7" w:rsidP="009C1CE3">
      <w:pPr>
        <w:pBdr>
          <w:top w:val="nil"/>
          <w:left w:val="nil"/>
          <w:bottom w:val="nil"/>
          <w:right w:val="nil"/>
          <w:between w:val="nil"/>
        </w:pBdr>
        <w:ind w:left="180"/>
        <w:jc w:val="both"/>
        <w:rPr>
          <w:color w:val="111111"/>
          <w:lang w:val="en-US"/>
        </w:rPr>
      </w:pPr>
    </w:p>
    <w:p w14:paraId="1C905B79" w14:textId="228D3321" w:rsidR="009C1CE3" w:rsidRPr="009C1CE3" w:rsidRDefault="009C1CE3" w:rsidP="009C1CE3">
      <w:pPr>
        <w:pBdr>
          <w:top w:val="nil"/>
          <w:left w:val="nil"/>
          <w:bottom w:val="nil"/>
          <w:right w:val="nil"/>
          <w:between w:val="nil"/>
        </w:pBdr>
        <w:ind w:left="180"/>
        <w:jc w:val="both"/>
        <w:rPr>
          <w:color w:val="111111"/>
          <w:lang w:val="en-US"/>
        </w:rPr>
      </w:pPr>
      <w:r w:rsidRPr="009C1CE3">
        <w:rPr>
          <w:color w:val="111111"/>
        </w:rPr>
        <w:t>This study aims to investigate and analyze the influence of green marketing and green product design which are predicted to be able to encourage green purchase intention on Green Wash products.</w:t>
      </w:r>
    </w:p>
    <w:p w14:paraId="702BA2D2" w14:textId="77777777" w:rsidR="009C3F22" w:rsidRDefault="009C3F22" w:rsidP="009C3F22">
      <w:pPr>
        <w:pBdr>
          <w:top w:val="nil"/>
          <w:left w:val="nil"/>
          <w:bottom w:val="nil"/>
          <w:right w:val="nil"/>
          <w:between w:val="nil"/>
        </w:pBdr>
        <w:ind w:left="180"/>
        <w:jc w:val="both"/>
        <w:rPr>
          <w:color w:val="000000"/>
        </w:rPr>
      </w:pPr>
    </w:p>
    <w:p w14:paraId="0653CD73" w14:textId="77777777" w:rsidR="00557900" w:rsidRDefault="00467DC8">
      <w:pPr>
        <w:pBdr>
          <w:top w:val="nil"/>
          <w:left w:val="nil"/>
          <w:bottom w:val="nil"/>
          <w:right w:val="nil"/>
          <w:between w:val="nil"/>
        </w:pBdr>
        <w:ind w:left="180"/>
        <w:jc w:val="both"/>
        <w:rPr>
          <w:rFonts w:ascii="Arial" w:eastAsia="Arial" w:hAnsi="Arial" w:cs="Arial"/>
          <w:b/>
          <w:color w:val="000000"/>
        </w:rPr>
      </w:pPr>
      <w:r>
        <w:rPr>
          <w:b/>
        </w:rPr>
        <w:t>LITERATURE REVIEW</w:t>
      </w:r>
    </w:p>
    <w:p w14:paraId="0D6832DA" w14:textId="77777777" w:rsidR="009C1CE3" w:rsidRPr="009C1CE3" w:rsidRDefault="009C1CE3" w:rsidP="009C1CE3">
      <w:pPr>
        <w:pBdr>
          <w:top w:val="nil"/>
          <w:left w:val="nil"/>
          <w:bottom w:val="nil"/>
          <w:right w:val="nil"/>
          <w:between w:val="nil"/>
        </w:pBdr>
        <w:ind w:left="180"/>
        <w:jc w:val="both"/>
        <w:rPr>
          <w:b/>
          <w:bCs/>
          <w:color w:val="000000"/>
        </w:rPr>
      </w:pPr>
      <w:r w:rsidRPr="009C1CE3">
        <w:rPr>
          <w:b/>
          <w:bCs/>
          <w:color w:val="000000"/>
        </w:rPr>
        <w:t>Green Purchase Intention</w:t>
      </w:r>
    </w:p>
    <w:p w14:paraId="71738BF5" w14:textId="6C82F2A8" w:rsidR="009C1CE3" w:rsidRDefault="009C1CE3" w:rsidP="009C1CE3">
      <w:pPr>
        <w:pBdr>
          <w:top w:val="nil"/>
          <w:left w:val="nil"/>
          <w:bottom w:val="nil"/>
          <w:right w:val="nil"/>
          <w:between w:val="nil"/>
        </w:pBdr>
        <w:ind w:left="180"/>
        <w:jc w:val="both"/>
        <w:rPr>
          <w:color w:val="000000"/>
        </w:rPr>
      </w:pPr>
      <w:r w:rsidRPr="009C1CE3">
        <w:rPr>
          <w:color w:val="000000"/>
        </w:rPr>
        <w:t xml:space="preserve">Green Purchase Intention is defined as the possibility and desire of a consumer who is interested in environmentally friendly issues and is aware to choose products that are more environmentally friendly compared to conventional products now which most in the </w:t>
      </w:r>
      <w:r w:rsidRPr="009C1CE3">
        <w:rPr>
          <w:color w:val="000000"/>
        </w:rPr>
        <w:lastRenderedPageBreak/>
        <w:t>production process tend to override the impact of influences on the environment (Ali and Ahmad; 2016).</w:t>
      </w:r>
    </w:p>
    <w:p w14:paraId="0C305D47" w14:textId="77777777" w:rsidR="00CE14B6" w:rsidRPr="009C1CE3" w:rsidRDefault="00CE14B6" w:rsidP="009C1CE3">
      <w:pPr>
        <w:pBdr>
          <w:top w:val="nil"/>
          <w:left w:val="nil"/>
          <w:bottom w:val="nil"/>
          <w:right w:val="nil"/>
          <w:between w:val="nil"/>
        </w:pBdr>
        <w:ind w:left="180"/>
        <w:jc w:val="both"/>
        <w:rPr>
          <w:color w:val="000000"/>
        </w:rPr>
      </w:pPr>
    </w:p>
    <w:p w14:paraId="547AA2F9" w14:textId="5C355D2B" w:rsidR="009C1CE3" w:rsidRDefault="009C1CE3" w:rsidP="009C1CE3">
      <w:pPr>
        <w:pBdr>
          <w:top w:val="nil"/>
          <w:left w:val="nil"/>
          <w:bottom w:val="nil"/>
          <w:right w:val="nil"/>
          <w:between w:val="nil"/>
        </w:pBdr>
        <w:ind w:left="180"/>
        <w:jc w:val="both"/>
        <w:rPr>
          <w:color w:val="000000"/>
        </w:rPr>
      </w:pPr>
      <w:r w:rsidRPr="009C1CE3">
        <w:rPr>
          <w:color w:val="000000"/>
        </w:rPr>
        <w:t>Green Purchase Intention is conceptualized as the possibility and willingness of a person to give preference to products that have eco-friendly features over other traditional products in their purchase consideration. According to research studies by Beckford et al., (2010) and Chen (2012), Green Purchase Intention is a significant predictor of green buying behavior, meaning that purchase intention positively influences the probability of a customer's decision that he or she will buy a green product. . Chan and Lau (2002) conducted a cross-cultural research study in China and America, where consumers in Shanghai and Los Angeles were surveyed, concluding that the asymmetric influence of green purchase intent on green purchasing behavior warrants further attention.</w:t>
      </w:r>
    </w:p>
    <w:p w14:paraId="2B2E60BF" w14:textId="77777777" w:rsidR="009C1CE3" w:rsidRDefault="009C1CE3" w:rsidP="009C1CE3">
      <w:pPr>
        <w:pBdr>
          <w:top w:val="nil"/>
          <w:left w:val="nil"/>
          <w:bottom w:val="nil"/>
          <w:right w:val="nil"/>
          <w:between w:val="nil"/>
        </w:pBdr>
        <w:ind w:left="180"/>
        <w:jc w:val="both"/>
        <w:rPr>
          <w:color w:val="000000"/>
        </w:rPr>
      </w:pPr>
    </w:p>
    <w:p w14:paraId="46B5999D" w14:textId="77777777" w:rsidR="009C1CE3" w:rsidRPr="009C1CE3" w:rsidRDefault="009C1CE3" w:rsidP="009C1CE3">
      <w:pPr>
        <w:pBdr>
          <w:top w:val="nil"/>
          <w:left w:val="nil"/>
          <w:bottom w:val="nil"/>
          <w:right w:val="nil"/>
          <w:between w:val="nil"/>
        </w:pBdr>
        <w:ind w:left="180"/>
        <w:jc w:val="both"/>
        <w:rPr>
          <w:b/>
          <w:bCs/>
          <w:color w:val="000000"/>
        </w:rPr>
      </w:pPr>
      <w:r w:rsidRPr="009C1CE3">
        <w:rPr>
          <w:b/>
          <w:bCs/>
          <w:color w:val="000000"/>
        </w:rPr>
        <w:t>Green Marketing</w:t>
      </w:r>
    </w:p>
    <w:p w14:paraId="3FD2F3A0" w14:textId="77777777" w:rsidR="009C1CE3" w:rsidRPr="009C1CE3" w:rsidRDefault="009C1CE3" w:rsidP="009C1CE3">
      <w:pPr>
        <w:pBdr>
          <w:top w:val="nil"/>
          <w:left w:val="nil"/>
          <w:bottom w:val="nil"/>
          <w:right w:val="nil"/>
          <w:between w:val="nil"/>
        </w:pBdr>
        <w:ind w:left="180"/>
        <w:jc w:val="both"/>
        <w:rPr>
          <w:color w:val="000000"/>
        </w:rPr>
      </w:pPr>
    </w:p>
    <w:p w14:paraId="26A78B0E" w14:textId="77777777" w:rsidR="00CE14B6" w:rsidRDefault="009C1CE3" w:rsidP="009C1CE3">
      <w:pPr>
        <w:pBdr>
          <w:top w:val="nil"/>
          <w:left w:val="nil"/>
          <w:bottom w:val="nil"/>
          <w:right w:val="nil"/>
          <w:between w:val="nil"/>
        </w:pBdr>
        <w:ind w:left="180"/>
        <w:jc w:val="both"/>
        <w:rPr>
          <w:color w:val="000000"/>
        </w:rPr>
      </w:pPr>
      <w:r w:rsidRPr="009C1CE3">
        <w:rPr>
          <w:color w:val="000000"/>
        </w:rPr>
        <w:t xml:space="preserve">The American Marketing Association (AMA) defines green marketing as activities to market products in an environmentally friendly way, including modifying products, changing production processes, changing packaging and even changing promotional methods (Hawkins, et al: 2020).  </w:t>
      </w:r>
    </w:p>
    <w:p w14:paraId="653A1F59" w14:textId="77777777" w:rsidR="00CE14B6" w:rsidRDefault="00CE14B6" w:rsidP="009C1CE3">
      <w:pPr>
        <w:pBdr>
          <w:top w:val="nil"/>
          <w:left w:val="nil"/>
          <w:bottom w:val="nil"/>
          <w:right w:val="nil"/>
          <w:between w:val="nil"/>
        </w:pBdr>
        <w:ind w:left="180"/>
        <w:jc w:val="both"/>
        <w:rPr>
          <w:color w:val="000000"/>
        </w:rPr>
      </w:pPr>
    </w:p>
    <w:p w14:paraId="5F6C606B" w14:textId="77777777" w:rsidR="00CE14B6" w:rsidRDefault="009C1CE3" w:rsidP="009C1CE3">
      <w:pPr>
        <w:pBdr>
          <w:top w:val="nil"/>
          <w:left w:val="nil"/>
          <w:bottom w:val="nil"/>
          <w:right w:val="nil"/>
          <w:between w:val="nil"/>
        </w:pBdr>
        <w:ind w:left="180"/>
        <w:jc w:val="both"/>
        <w:rPr>
          <w:color w:val="000000"/>
        </w:rPr>
      </w:pPr>
      <w:r w:rsidRPr="009C1CE3">
        <w:rPr>
          <w:color w:val="000000"/>
        </w:rPr>
        <w:t xml:space="preserve">Arseculeratne and Yazdanifard (2013) stated that the concept of green marketing includes certain characteristics such as marketing products that are safe for the environment, developing and marketing products that can minimize harm to the environment, producing, promoting, and packaging products in an appropriate way so as to protect the environment. </w:t>
      </w:r>
    </w:p>
    <w:p w14:paraId="4CB3CE18" w14:textId="77777777" w:rsidR="00CE14B6" w:rsidRDefault="00CE14B6" w:rsidP="009C1CE3">
      <w:pPr>
        <w:pBdr>
          <w:top w:val="nil"/>
          <w:left w:val="nil"/>
          <w:bottom w:val="nil"/>
          <w:right w:val="nil"/>
          <w:between w:val="nil"/>
        </w:pBdr>
        <w:ind w:left="180"/>
        <w:jc w:val="both"/>
        <w:rPr>
          <w:color w:val="000000"/>
        </w:rPr>
      </w:pPr>
    </w:p>
    <w:p w14:paraId="4E81A0AA" w14:textId="5BBBBFA4" w:rsidR="009C1CE3" w:rsidRPr="009C1CE3" w:rsidRDefault="009C1CE3" w:rsidP="009C1CE3">
      <w:pPr>
        <w:pBdr>
          <w:top w:val="nil"/>
          <w:left w:val="nil"/>
          <w:bottom w:val="nil"/>
          <w:right w:val="nil"/>
          <w:between w:val="nil"/>
        </w:pBdr>
        <w:ind w:left="180"/>
        <w:jc w:val="both"/>
        <w:rPr>
          <w:color w:val="000000"/>
          <w:lang w:val="en-US"/>
        </w:rPr>
      </w:pPr>
      <w:r w:rsidRPr="009C1CE3">
        <w:rPr>
          <w:color w:val="000000"/>
        </w:rPr>
        <w:t>The purpose of green marketing is not only to see profit as the company's main goal but also to have additional concern for the environment. Mintu and Lozada (1993) define green marketing as "the application of marketing tools to facilitate change that provides organizational satisfaction and individual goals in maintaining, protecting, and conserving the physical environment".</w:t>
      </w:r>
    </w:p>
    <w:p w14:paraId="5C6A4F54" w14:textId="77777777" w:rsidR="009C1CE3" w:rsidRDefault="009C1CE3" w:rsidP="009C1CE3">
      <w:pPr>
        <w:pBdr>
          <w:top w:val="nil"/>
          <w:left w:val="nil"/>
          <w:bottom w:val="nil"/>
          <w:right w:val="nil"/>
          <w:between w:val="nil"/>
        </w:pBdr>
        <w:ind w:left="180"/>
        <w:jc w:val="both"/>
        <w:rPr>
          <w:color w:val="000000"/>
          <w:lang w:val="en-US"/>
        </w:rPr>
      </w:pPr>
    </w:p>
    <w:p w14:paraId="17B605C5" w14:textId="77777777" w:rsidR="00250EF6" w:rsidRPr="00250EF6" w:rsidRDefault="00250EF6" w:rsidP="00250EF6">
      <w:pPr>
        <w:pBdr>
          <w:top w:val="nil"/>
          <w:left w:val="nil"/>
          <w:bottom w:val="nil"/>
          <w:right w:val="nil"/>
          <w:between w:val="nil"/>
        </w:pBdr>
        <w:ind w:left="180"/>
        <w:jc w:val="both"/>
        <w:rPr>
          <w:b/>
          <w:bCs/>
          <w:color w:val="000000"/>
          <w:lang w:val="en-US"/>
        </w:rPr>
      </w:pPr>
      <w:r w:rsidRPr="00250EF6">
        <w:rPr>
          <w:b/>
          <w:bCs/>
          <w:color w:val="000000"/>
        </w:rPr>
        <w:t>Green Product Design</w:t>
      </w:r>
    </w:p>
    <w:p w14:paraId="3D080266" w14:textId="77777777" w:rsidR="00250EF6" w:rsidRDefault="00250EF6" w:rsidP="00250EF6">
      <w:pPr>
        <w:pBdr>
          <w:top w:val="nil"/>
          <w:left w:val="nil"/>
          <w:bottom w:val="nil"/>
          <w:right w:val="nil"/>
          <w:between w:val="nil"/>
        </w:pBdr>
        <w:ind w:left="180"/>
        <w:jc w:val="both"/>
        <w:rPr>
          <w:color w:val="000000"/>
        </w:rPr>
      </w:pPr>
      <w:r w:rsidRPr="00250EF6">
        <w:rPr>
          <w:color w:val="000000"/>
        </w:rPr>
        <w:t>Eco-friendly products are usually products that can help protect the environment and reduce the impact of existing damage. According to Teng &amp; Wang (2015), green products are products that are not harmful to humans and the environment, do not waste resources, do not produce excessive waste, and do not cause damage to animal ecosystems. Johannes &amp; Ilunitedra (2015) stated that green products or environmentally friendly products are made to reduce the adverse effects that can allow environmental damage in the life cycle. The use of environmentally friendly products can reduce the use of raw materials that are not easily renewable and can avoid the use of materials that contain toxins.</w:t>
      </w:r>
    </w:p>
    <w:p w14:paraId="7F0E1341" w14:textId="77777777" w:rsidR="00CE14B6" w:rsidRPr="00250EF6" w:rsidRDefault="00CE14B6" w:rsidP="00250EF6">
      <w:pPr>
        <w:pBdr>
          <w:top w:val="nil"/>
          <w:left w:val="nil"/>
          <w:bottom w:val="nil"/>
          <w:right w:val="nil"/>
          <w:between w:val="nil"/>
        </w:pBdr>
        <w:ind w:left="180"/>
        <w:jc w:val="both"/>
        <w:rPr>
          <w:color w:val="000000"/>
          <w:lang w:val="en-US"/>
        </w:rPr>
      </w:pPr>
    </w:p>
    <w:p w14:paraId="5A90D2D6" w14:textId="7750E6DB" w:rsidR="00250EF6" w:rsidRDefault="00250EF6" w:rsidP="00250EF6">
      <w:pPr>
        <w:pBdr>
          <w:top w:val="nil"/>
          <w:left w:val="nil"/>
          <w:bottom w:val="nil"/>
          <w:right w:val="nil"/>
          <w:between w:val="nil"/>
        </w:pBdr>
        <w:ind w:left="180"/>
        <w:jc w:val="both"/>
        <w:rPr>
          <w:color w:val="000000"/>
          <w:lang w:val="en-US"/>
        </w:rPr>
      </w:pPr>
      <w:r w:rsidRPr="00250EF6">
        <w:rPr>
          <w:color w:val="000000"/>
        </w:rPr>
        <w:t>According to Shamdasami et al., (in Sumarsono and Giyatno, 2012), green products or also known as ecological products or environmental friendly products are products that contain components that are safe, non-toxic, recyclable, and use environmentally friendly packaging to reduce the negative impact of product consumption on the environment.</w:t>
      </w:r>
    </w:p>
    <w:p w14:paraId="0C316E0A" w14:textId="77777777" w:rsidR="00250EF6" w:rsidRDefault="00250EF6" w:rsidP="00250EF6">
      <w:pPr>
        <w:pBdr>
          <w:top w:val="nil"/>
          <w:left w:val="nil"/>
          <w:bottom w:val="nil"/>
          <w:right w:val="nil"/>
          <w:between w:val="nil"/>
        </w:pBdr>
        <w:ind w:left="180"/>
        <w:jc w:val="both"/>
        <w:rPr>
          <w:color w:val="000000"/>
          <w:lang w:val="en-US"/>
        </w:rPr>
      </w:pPr>
    </w:p>
    <w:p w14:paraId="2B8C42F8" w14:textId="77777777" w:rsidR="00250EF6" w:rsidRDefault="00250EF6" w:rsidP="00250EF6">
      <w:pPr>
        <w:pBdr>
          <w:top w:val="nil"/>
          <w:left w:val="nil"/>
          <w:bottom w:val="nil"/>
          <w:right w:val="nil"/>
          <w:between w:val="nil"/>
        </w:pBdr>
        <w:ind w:left="180"/>
        <w:jc w:val="both"/>
        <w:rPr>
          <w:color w:val="000000"/>
          <w:lang w:val="en-US"/>
        </w:rPr>
      </w:pPr>
    </w:p>
    <w:p w14:paraId="52DA8D4F" w14:textId="77777777" w:rsidR="00CE14B6" w:rsidRDefault="00CE14B6" w:rsidP="00250EF6">
      <w:pPr>
        <w:pBdr>
          <w:top w:val="nil"/>
          <w:left w:val="nil"/>
          <w:bottom w:val="nil"/>
          <w:right w:val="nil"/>
          <w:between w:val="nil"/>
        </w:pBdr>
        <w:ind w:left="180"/>
        <w:jc w:val="both"/>
        <w:rPr>
          <w:color w:val="000000"/>
          <w:lang w:val="en-US"/>
        </w:rPr>
      </w:pPr>
    </w:p>
    <w:p w14:paraId="49D71135" w14:textId="6B5074E2" w:rsidR="00250EF6" w:rsidRDefault="00250EF6" w:rsidP="009C1CE3">
      <w:pPr>
        <w:pBdr>
          <w:top w:val="nil"/>
          <w:left w:val="nil"/>
          <w:bottom w:val="nil"/>
          <w:right w:val="nil"/>
          <w:between w:val="nil"/>
        </w:pBdr>
        <w:ind w:left="180"/>
        <w:jc w:val="both"/>
        <w:rPr>
          <w:color w:val="000000"/>
        </w:rPr>
      </w:pPr>
      <w:r>
        <w:rPr>
          <w:color w:val="000000"/>
        </w:rPr>
        <w:lastRenderedPageBreak/>
        <w:t>The conceptual framework in this study is:</w:t>
      </w:r>
    </w:p>
    <w:p w14:paraId="13E20FB4" w14:textId="77777777" w:rsidR="00CE14B6" w:rsidRDefault="00CE14B6" w:rsidP="009C1CE3">
      <w:pPr>
        <w:pBdr>
          <w:top w:val="nil"/>
          <w:left w:val="nil"/>
          <w:bottom w:val="nil"/>
          <w:right w:val="nil"/>
          <w:between w:val="nil"/>
        </w:pBdr>
        <w:ind w:left="180"/>
        <w:jc w:val="both"/>
        <w:rPr>
          <w:color w:val="000000"/>
        </w:rPr>
      </w:pPr>
    </w:p>
    <w:p w14:paraId="5FC84661" w14:textId="77777777" w:rsidR="00CE14B6" w:rsidRDefault="00CE14B6" w:rsidP="009C1CE3">
      <w:pPr>
        <w:pBdr>
          <w:top w:val="nil"/>
          <w:left w:val="nil"/>
          <w:bottom w:val="nil"/>
          <w:right w:val="nil"/>
          <w:between w:val="nil"/>
        </w:pBdr>
        <w:ind w:left="180"/>
        <w:jc w:val="both"/>
        <w:rPr>
          <w:color w:val="000000"/>
          <w:lang w:val="en-US"/>
        </w:rPr>
      </w:pPr>
    </w:p>
    <w:p w14:paraId="5C732D07" w14:textId="715780DD" w:rsidR="00CA6A2D" w:rsidRPr="00CA6A2D" w:rsidRDefault="00CA6A2D" w:rsidP="00CA6A2D">
      <w:pPr>
        <w:pBdr>
          <w:top w:val="nil"/>
          <w:left w:val="nil"/>
          <w:bottom w:val="nil"/>
          <w:right w:val="nil"/>
          <w:between w:val="nil"/>
        </w:pBdr>
        <w:ind w:left="180"/>
        <w:jc w:val="center"/>
        <w:rPr>
          <w:b/>
          <w:bCs/>
          <w:color w:val="000000"/>
          <w:lang w:val="en-US"/>
        </w:rPr>
      </w:pPr>
      <w:r w:rsidRPr="00CA6A2D">
        <w:rPr>
          <w:b/>
          <w:bCs/>
          <w:color w:val="000000"/>
        </w:rPr>
        <w:t>Figure 1 Conceptual Framework</w:t>
      </w:r>
    </w:p>
    <w:p w14:paraId="05E205FC" w14:textId="77777777" w:rsidR="00250EF6" w:rsidRDefault="00250EF6" w:rsidP="009C1CE3">
      <w:pPr>
        <w:pBdr>
          <w:top w:val="nil"/>
          <w:left w:val="nil"/>
          <w:bottom w:val="nil"/>
          <w:right w:val="nil"/>
          <w:between w:val="nil"/>
        </w:pBdr>
        <w:ind w:left="180"/>
        <w:jc w:val="both"/>
        <w:rPr>
          <w:color w:val="000000"/>
          <w:lang w:val="en-US"/>
        </w:rPr>
      </w:pPr>
    </w:p>
    <w:tbl>
      <w:tblPr>
        <w:tblW w:w="9019" w:type="dxa"/>
        <w:tblBorders>
          <w:top w:val="nil"/>
          <w:left w:val="nil"/>
          <w:bottom w:val="nil"/>
          <w:right w:val="nil"/>
          <w:insideH w:val="nil"/>
          <w:insideV w:val="nil"/>
        </w:tblBorders>
        <w:tblLayout w:type="fixed"/>
        <w:tblLook w:val="0400" w:firstRow="0" w:lastRow="0" w:firstColumn="0" w:lastColumn="0" w:noHBand="0" w:noVBand="1"/>
      </w:tblPr>
      <w:tblGrid>
        <w:gridCol w:w="3006"/>
        <w:gridCol w:w="3006"/>
        <w:gridCol w:w="3007"/>
      </w:tblGrid>
      <w:tr w:rsidR="00250EF6" w14:paraId="06D88627" w14:textId="77777777" w:rsidTr="00870018">
        <w:trPr>
          <w:trHeight w:val="864"/>
        </w:trPr>
        <w:tc>
          <w:tcPr>
            <w:tcW w:w="3006" w:type="dxa"/>
            <w:tcBorders>
              <w:top w:val="single" w:sz="4" w:space="0" w:color="000000"/>
              <w:left w:val="single" w:sz="4" w:space="0" w:color="000000"/>
              <w:bottom w:val="single" w:sz="4" w:space="0" w:color="000000"/>
              <w:right w:val="single" w:sz="4" w:space="0" w:color="000000"/>
            </w:tcBorders>
            <w:vAlign w:val="bottom"/>
          </w:tcPr>
          <w:p w14:paraId="20149C80" w14:textId="77777777" w:rsidR="00250EF6" w:rsidRDefault="00250EF6" w:rsidP="00870018">
            <w:pPr>
              <w:jc w:val="center"/>
              <w:rPr>
                <w:rFonts w:ascii="Times" w:eastAsia="Times" w:hAnsi="Times" w:cs="Times"/>
                <w:b/>
                <w:color w:val="000000"/>
              </w:rPr>
            </w:pPr>
            <w:r>
              <w:rPr>
                <w:noProof/>
              </w:rPr>
              <mc:AlternateContent>
                <mc:Choice Requires="wps">
                  <w:drawing>
                    <wp:anchor distT="0" distB="0" distL="114300" distR="114300" simplePos="0" relativeHeight="251659264" behindDoc="0" locked="0" layoutInCell="1" hidden="0" allowOverlap="1" wp14:anchorId="10B2F39E" wp14:editId="3C38C060">
                      <wp:simplePos x="0" y="0"/>
                      <wp:positionH relativeFrom="column">
                        <wp:posOffset>1816100</wp:posOffset>
                      </wp:positionH>
                      <wp:positionV relativeFrom="paragraph">
                        <wp:posOffset>215900</wp:posOffset>
                      </wp:positionV>
                      <wp:extent cx="1924050" cy="619125"/>
                      <wp:effectExtent l="0" t="0" r="0" b="0"/>
                      <wp:wrapNone/>
                      <wp:docPr id="9" name="Straight Arrow Connector 9"/>
                      <wp:cNvGraphicFramePr/>
                      <a:graphic xmlns:a="http://schemas.openxmlformats.org/drawingml/2006/main">
                        <a:graphicData uri="http://schemas.microsoft.com/office/word/2010/wordprocessingShape">
                          <wps:wsp>
                            <wps:cNvCnPr/>
                            <wps:spPr>
                              <a:xfrm>
                                <a:off x="4388738" y="3475200"/>
                                <a:ext cx="1914525" cy="609600"/>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a="http://schemas.openxmlformats.org/drawingml/2006/main">
                  <w:pict>
                    <v:shapetype id="_x0000_t32" coordsize="21600,21600" o:oned="t" filled="f" o:spt="32" path="m,l21600,21600e" w14:anchorId="09EE4850">
                      <v:path fillok="f" arrowok="t" o:connecttype="none"/>
                      <o:lock v:ext="edit" shapetype="t"/>
                    </v:shapetype>
                    <v:shape id="Straight Arrow Connector 9" style="position:absolute;margin-left:143pt;margin-top:17pt;width:151.5pt;height:48.75pt;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">
                      <v:stroke joinstyle="miter" startarrowwidth="narrow" startarrowlength="short" endarrow="block"/>
                    </v:shape>
                  </w:pict>
                </mc:Fallback>
              </mc:AlternateContent>
            </w:r>
          </w:p>
          <w:p w14:paraId="51C48FB3" w14:textId="77777777" w:rsidR="00250EF6" w:rsidRDefault="00250EF6" w:rsidP="00870018">
            <w:pPr>
              <w:jc w:val="center"/>
              <w:rPr>
                <w:rFonts w:ascii="Times" w:eastAsia="Times" w:hAnsi="Times" w:cs="Times"/>
                <w:b/>
                <w:color w:val="000000"/>
              </w:rPr>
            </w:pPr>
            <w:r>
              <w:rPr>
                <w:rFonts w:ascii="Times" w:eastAsia="Times" w:hAnsi="Times" w:cs="Times"/>
                <w:b/>
                <w:color w:val="000000"/>
              </w:rPr>
              <w:t>GREEN MARKETING</w:t>
            </w:r>
          </w:p>
        </w:tc>
        <w:tc>
          <w:tcPr>
            <w:tcW w:w="3006" w:type="dxa"/>
            <w:tcBorders>
              <w:left w:val="single" w:sz="4" w:space="0" w:color="000000"/>
            </w:tcBorders>
            <w:vAlign w:val="center"/>
          </w:tcPr>
          <w:p w14:paraId="7CC99E84" w14:textId="77777777" w:rsidR="00250EF6" w:rsidRDefault="00250EF6" w:rsidP="00870018">
            <w:pPr>
              <w:rPr>
                <w:rFonts w:ascii="Times" w:eastAsia="Times" w:hAnsi="Times" w:cs="Times"/>
                <w:b/>
                <w:color w:val="000000"/>
              </w:rPr>
            </w:pPr>
            <w:r>
              <w:rPr>
                <w:rFonts w:ascii="Times" w:eastAsia="Times" w:hAnsi="Times" w:cs="Times"/>
                <w:b/>
                <w:color w:val="000000"/>
              </w:rPr>
              <w:t xml:space="preserve">            H1</w:t>
            </w:r>
          </w:p>
        </w:tc>
        <w:tc>
          <w:tcPr>
            <w:tcW w:w="3007" w:type="dxa"/>
            <w:tcBorders>
              <w:bottom w:val="single" w:sz="4" w:space="0" w:color="000000"/>
            </w:tcBorders>
            <w:vAlign w:val="center"/>
          </w:tcPr>
          <w:p w14:paraId="5DD31BA6" w14:textId="77777777" w:rsidR="00250EF6" w:rsidRDefault="00250EF6" w:rsidP="00870018">
            <w:pPr>
              <w:rPr>
                <w:rFonts w:ascii="Times" w:eastAsia="Times" w:hAnsi="Times" w:cs="Times"/>
                <w:b/>
                <w:color w:val="000000"/>
              </w:rPr>
            </w:pPr>
          </w:p>
        </w:tc>
      </w:tr>
      <w:tr w:rsidR="00250EF6" w14:paraId="7C488224" w14:textId="77777777" w:rsidTr="00870018">
        <w:trPr>
          <w:trHeight w:val="864"/>
        </w:trPr>
        <w:tc>
          <w:tcPr>
            <w:tcW w:w="3006" w:type="dxa"/>
            <w:tcBorders>
              <w:top w:val="single" w:sz="4" w:space="0" w:color="000000"/>
              <w:bottom w:val="single" w:sz="4" w:space="0" w:color="000000"/>
            </w:tcBorders>
            <w:vAlign w:val="center"/>
          </w:tcPr>
          <w:p w14:paraId="3B9F2749" w14:textId="77777777" w:rsidR="00250EF6" w:rsidRDefault="00250EF6" w:rsidP="00870018">
            <w:pPr>
              <w:rPr>
                <w:rFonts w:ascii="Times" w:eastAsia="Times" w:hAnsi="Times" w:cs="Times"/>
                <w:b/>
                <w:color w:val="000000"/>
              </w:rPr>
            </w:pPr>
            <w:r>
              <w:rPr>
                <w:noProof/>
              </w:rPr>
              <mc:AlternateContent>
                <mc:Choice Requires="wps">
                  <w:drawing>
                    <wp:anchor distT="0" distB="0" distL="114300" distR="114300" simplePos="0" relativeHeight="251660288" behindDoc="0" locked="0" layoutInCell="1" hidden="0" allowOverlap="1" wp14:anchorId="683903C1" wp14:editId="6E51FDFE">
                      <wp:simplePos x="0" y="0"/>
                      <wp:positionH relativeFrom="column">
                        <wp:posOffset>1816100</wp:posOffset>
                      </wp:positionH>
                      <wp:positionV relativeFrom="paragraph">
                        <wp:posOffset>317500</wp:posOffset>
                      </wp:positionV>
                      <wp:extent cx="1933575" cy="533400"/>
                      <wp:effectExtent l="0" t="0" r="0" b="0"/>
                      <wp:wrapNone/>
                      <wp:docPr id="11" name="Straight Arrow Connector 11"/>
                      <wp:cNvGraphicFramePr/>
                      <a:graphic xmlns:a="http://schemas.openxmlformats.org/drawingml/2006/main">
                        <a:graphicData uri="http://schemas.microsoft.com/office/word/2010/wordprocessingShape">
                          <wps:wsp>
                            <wps:cNvCnPr/>
                            <wps:spPr>
                              <a:xfrm rot="10800000" flipH="1">
                                <a:off x="4383975" y="3518063"/>
                                <a:ext cx="1924050" cy="523875"/>
                              </a:xfrm>
                              <a:prstGeom prst="straightConnector1">
                                <a:avLst/>
                              </a:prstGeom>
                              <a:noFill/>
                              <a:ln w="9525" cap="flat" cmpd="sng">
                                <a:solidFill>
                                  <a:schemeClr val="accent1"/>
                                </a:solidFill>
                                <a:prstDash val="solid"/>
                                <a:miter lim="800000"/>
                                <a:headEnd type="none" w="sm" len="sm"/>
                                <a:tailEnd type="triangle" w="med" len="med"/>
                              </a:ln>
                            </wps:spPr>
                            <wps:bodyPr/>
                          </wps:wsp>
                        </a:graphicData>
                      </a:graphic>
                    </wp:anchor>
                  </w:drawing>
                </mc:Choice>
                <mc:Fallback xmlns:a="http://schemas.openxmlformats.org/drawingml/2006/main">
                  <w:pict>
                    <v:shape id="Straight Arrow Connector 11" style="position:absolute;margin-left:143pt;margin-top:25pt;width:152.25pt;height:42pt;rotation:180;flip:x;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f81bd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" w14:anchorId="1E37FC49">
                      <v:stroke joinstyle="miter" startarrowwidth="narrow" startarrowlength="short" endarrow="block"/>
                    </v:shape>
                  </w:pict>
                </mc:Fallback>
              </mc:AlternateContent>
            </w:r>
          </w:p>
        </w:tc>
        <w:tc>
          <w:tcPr>
            <w:tcW w:w="3006" w:type="dxa"/>
            <w:tcBorders>
              <w:right w:val="single" w:sz="4" w:space="0" w:color="000000"/>
            </w:tcBorders>
            <w:vAlign w:val="center"/>
          </w:tcPr>
          <w:p w14:paraId="63B3004C" w14:textId="225225E1" w:rsidR="00250EF6" w:rsidRDefault="00250EF6" w:rsidP="00870018">
            <w:pPr>
              <w:rPr>
                <w:rFonts w:ascii="Times" w:eastAsia="Times" w:hAnsi="Times" w:cs="Times"/>
                <w:b/>
                <w:color w:val="000000"/>
              </w:rPr>
            </w:pPr>
          </w:p>
        </w:tc>
        <w:tc>
          <w:tcPr>
            <w:tcW w:w="3007" w:type="dxa"/>
            <w:tcBorders>
              <w:top w:val="single" w:sz="4" w:space="0" w:color="000000"/>
              <w:left w:val="single" w:sz="4" w:space="0" w:color="000000"/>
              <w:bottom w:val="single" w:sz="4" w:space="0" w:color="000000"/>
              <w:right w:val="single" w:sz="4" w:space="0" w:color="000000"/>
            </w:tcBorders>
            <w:vAlign w:val="center"/>
          </w:tcPr>
          <w:p w14:paraId="651F4936" w14:textId="77777777" w:rsidR="00250EF6" w:rsidRDefault="00250EF6" w:rsidP="00870018">
            <w:pPr>
              <w:jc w:val="center"/>
              <w:rPr>
                <w:rFonts w:ascii="Times" w:eastAsia="Times" w:hAnsi="Times" w:cs="Times"/>
                <w:b/>
                <w:color w:val="000000"/>
              </w:rPr>
            </w:pPr>
            <w:r>
              <w:rPr>
                <w:rFonts w:ascii="Times" w:eastAsia="Times" w:hAnsi="Times" w:cs="Times"/>
                <w:b/>
                <w:color w:val="000000"/>
              </w:rPr>
              <w:t>GREEN PURCHASE INTENTION</w:t>
            </w:r>
          </w:p>
        </w:tc>
      </w:tr>
      <w:tr w:rsidR="00250EF6" w14:paraId="26D62890" w14:textId="77777777" w:rsidTr="00870018">
        <w:trPr>
          <w:trHeight w:val="864"/>
        </w:trPr>
        <w:tc>
          <w:tcPr>
            <w:tcW w:w="3006" w:type="dxa"/>
            <w:tcBorders>
              <w:top w:val="single" w:sz="4" w:space="0" w:color="000000"/>
              <w:left w:val="single" w:sz="4" w:space="0" w:color="000000"/>
              <w:bottom w:val="single" w:sz="4" w:space="0" w:color="000000"/>
              <w:right w:val="single" w:sz="4" w:space="0" w:color="000000"/>
            </w:tcBorders>
            <w:vAlign w:val="center"/>
          </w:tcPr>
          <w:p w14:paraId="04B5A401" w14:textId="77777777" w:rsidR="00250EF6" w:rsidRDefault="00250EF6" w:rsidP="00870018">
            <w:pPr>
              <w:jc w:val="center"/>
              <w:rPr>
                <w:rFonts w:ascii="Times" w:eastAsia="Times" w:hAnsi="Times" w:cs="Times"/>
                <w:b/>
                <w:color w:val="000000"/>
              </w:rPr>
            </w:pPr>
            <w:r>
              <w:rPr>
                <w:rFonts w:ascii="Times" w:eastAsia="Times" w:hAnsi="Times" w:cs="Times"/>
                <w:b/>
                <w:color w:val="000000"/>
              </w:rPr>
              <w:t>GREEN PRODUCT DESIGN</w:t>
            </w:r>
          </w:p>
        </w:tc>
        <w:tc>
          <w:tcPr>
            <w:tcW w:w="3006" w:type="dxa"/>
            <w:tcBorders>
              <w:left w:val="single" w:sz="4" w:space="0" w:color="000000"/>
            </w:tcBorders>
          </w:tcPr>
          <w:p w14:paraId="476176D5" w14:textId="028779A3" w:rsidR="00250EF6" w:rsidRDefault="00250EF6" w:rsidP="00870018">
            <w:pPr>
              <w:jc w:val="both"/>
              <w:rPr>
                <w:rFonts w:ascii="Times" w:eastAsia="Times" w:hAnsi="Times" w:cs="Times"/>
                <w:b/>
                <w:color w:val="000000"/>
              </w:rPr>
            </w:pPr>
            <w:r>
              <w:rPr>
                <w:rFonts w:ascii="Times" w:eastAsia="Times" w:hAnsi="Times" w:cs="Times"/>
                <w:b/>
                <w:color w:val="000000"/>
              </w:rPr>
              <w:t xml:space="preserve">       H2</w:t>
            </w:r>
          </w:p>
        </w:tc>
        <w:tc>
          <w:tcPr>
            <w:tcW w:w="3007" w:type="dxa"/>
            <w:tcBorders>
              <w:top w:val="single" w:sz="4" w:space="0" w:color="000000"/>
            </w:tcBorders>
          </w:tcPr>
          <w:p w14:paraId="01189343" w14:textId="77777777" w:rsidR="00250EF6" w:rsidRDefault="00250EF6" w:rsidP="00870018">
            <w:pPr>
              <w:jc w:val="both"/>
              <w:rPr>
                <w:rFonts w:ascii="Times" w:eastAsia="Times" w:hAnsi="Times" w:cs="Times"/>
                <w:b/>
                <w:color w:val="000000"/>
              </w:rPr>
            </w:pPr>
          </w:p>
        </w:tc>
      </w:tr>
      <w:tr w:rsidR="00250EF6" w14:paraId="38AAEF81" w14:textId="77777777" w:rsidTr="00870018">
        <w:trPr>
          <w:trHeight w:val="864"/>
        </w:trPr>
        <w:tc>
          <w:tcPr>
            <w:tcW w:w="9019" w:type="dxa"/>
            <w:gridSpan w:val="3"/>
            <w:vAlign w:val="bottom"/>
          </w:tcPr>
          <w:p w14:paraId="7C4D3303" w14:textId="77777777" w:rsidR="00250EF6" w:rsidRDefault="00250EF6" w:rsidP="00870018">
            <w:pPr>
              <w:jc w:val="center"/>
              <w:rPr>
                <w:rFonts w:ascii="Times" w:eastAsia="Times" w:hAnsi="Times" w:cs="Times"/>
                <w:b/>
                <w:color w:val="000000"/>
              </w:rPr>
            </w:pPr>
          </w:p>
        </w:tc>
      </w:tr>
    </w:tbl>
    <w:p w14:paraId="798B436B" w14:textId="77777777" w:rsidR="00250EF6" w:rsidRPr="00250EF6" w:rsidRDefault="00250EF6" w:rsidP="009C1CE3">
      <w:pPr>
        <w:pBdr>
          <w:top w:val="nil"/>
          <w:left w:val="nil"/>
          <w:bottom w:val="nil"/>
          <w:right w:val="nil"/>
          <w:between w:val="nil"/>
        </w:pBdr>
        <w:ind w:left="180"/>
        <w:jc w:val="both"/>
        <w:rPr>
          <w:color w:val="000000"/>
          <w:lang w:val="en-US"/>
        </w:rPr>
      </w:pPr>
    </w:p>
    <w:p w14:paraId="3127C52E" w14:textId="2D425555" w:rsidR="00557900" w:rsidRDefault="00467DC8" w:rsidP="009C1CE3">
      <w:pPr>
        <w:pBdr>
          <w:top w:val="nil"/>
          <w:left w:val="nil"/>
          <w:bottom w:val="nil"/>
          <w:right w:val="nil"/>
          <w:between w:val="nil"/>
        </w:pBdr>
        <w:ind w:left="180"/>
        <w:jc w:val="both"/>
        <w:rPr>
          <w:b/>
          <w:color w:val="000000"/>
        </w:rPr>
      </w:pPr>
      <w:r>
        <w:rPr>
          <w:b/>
          <w:color w:val="000000"/>
        </w:rPr>
        <w:t>RESEARCH METHODS</w:t>
      </w:r>
    </w:p>
    <w:p w14:paraId="5A9B0CA0" w14:textId="6D2E0507" w:rsidR="00250EF6" w:rsidRDefault="00250EF6">
      <w:pPr>
        <w:pBdr>
          <w:top w:val="nil"/>
          <w:left w:val="nil"/>
          <w:bottom w:val="nil"/>
          <w:right w:val="nil"/>
          <w:between w:val="nil"/>
        </w:pBdr>
        <w:ind w:left="180"/>
        <w:jc w:val="both"/>
        <w:rPr>
          <w:color w:val="000000"/>
        </w:rPr>
      </w:pPr>
      <w:r w:rsidRPr="00250EF6">
        <w:rPr>
          <w:color w:val="000000"/>
        </w:rPr>
        <w:t xml:space="preserve">The research was conducted using quantitative methods which are causality relationships (causality) between independent variables that affect the dependent variable, where the dependent variable is the cause of the action of green purchase intention activities which are then used as measurements as the influence of various independent variables consisting of aspects of green marketing, and green product design. </w:t>
      </w:r>
    </w:p>
    <w:p w14:paraId="32AB468E" w14:textId="77777777" w:rsidR="004D01D7" w:rsidRDefault="004D01D7">
      <w:pPr>
        <w:pBdr>
          <w:top w:val="nil"/>
          <w:left w:val="nil"/>
          <w:bottom w:val="nil"/>
          <w:right w:val="nil"/>
          <w:between w:val="nil"/>
        </w:pBdr>
        <w:ind w:left="180"/>
        <w:jc w:val="both"/>
        <w:rPr>
          <w:color w:val="000000"/>
          <w:lang w:val="en-US"/>
        </w:rPr>
      </w:pPr>
    </w:p>
    <w:p w14:paraId="205B1827" w14:textId="7D8E15C9" w:rsidR="00250EF6" w:rsidRPr="00250EF6" w:rsidRDefault="00250EF6">
      <w:pPr>
        <w:pBdr>
          <w:top w:val="nil"/>
          <w:left w:val="nil"/>
          <w:bottom w:val="nil"/>
          <w:right w:val="nil"/>
          <w:between w:val="nil"/>
        </w:pBdr>
        <w:ind w:left="180"/>
        <w:jc w:val="both"/>
        <w:rPr>
          <w:color w:val="000000"/>
          <w:lang w:val="en-US"/>
        </w:rPr>
      </w:pPr>
      <w:r w:rsidRPr="00250EF6">
        <w:rPr>
          <w:color w:val="000000"/>
        </w:rPr>
        <w:t>This study used primary data through an online questionnaire. The population and research samples are all consumers who use Green Wash brand detergent products spread across 3 (three) ASEAN countries, namely Indonesia, Malaysia and Thailand with the analysis unit being household consumers who are observed in April – June 2023, where sampling uses purposive sampling techniques with the number of samples used in the study of 100 respondents. The study was conducted using research data quality test methods, research hypothesis tests and multiple linear regression tests using the SPSS Ver. 26 program.</w:t>
      </w:r>
    </w:p>
    <w:p w14:paraId="4EE1E942" w14:textId="77777777" w:rsidR="00557900" w:rsidRDefault="00557900">
      <w:pPr>
        <w:pBdr>
          <w:top w:val="nil"/>
          <w:left w:val="nil"/>
          <w:bottom w:val="nil"/>
          <w:right w:val="nil"/>
          <w:between w:val="nil"/>
        </w:pBdr>
        <w:ind w:left="180"/>
        <w:jc w:val="both"/>
        <w:rPr>
          <w:b/>
          <w:color w:val="000000"/>
        </w:rPr>
      </w:pPr>
    </w:p>
    <w:p w14:paraId="4BBE5A6C" w14:textId="77777777" w:rsidR="00557900" w:rsidRDefault="00467DC8">
      <w:pPr>
        <w:pBdr>
          <w:top w:val="nil"/>
          <w:left w:val="nil"/>
          <w:bottom w:val="nil"/>
          <w:right w:val="nil"/>
          <w:between w:val="nil"/>
        </w:pBdr>
        <w:ind w:left="180"/>
        <w:jc w:val="both"/>
        <w:rPr>
          <w:b/>
          <w:color w:val="000000"/>
        </w:rPr>
      </w:pPr>
      <w:r>
        <w:rPr>
          <w:b/>
          <w:color w:val="000000"/>
        </w:rPr>
        <w:t xml:space="preserve">RESULTS AND DISCUSSION </w:t>
      </w:r>
    </w:p>
    <w:p w14:paraId="10CB7E21" w14:textId="77777777" w:rsidR="00CE14B6" w:rsidRDefault="00CE14B6">
      <w:pPr>
        <w:pBdr>
          <w:top w:val="nil"/>
          <w:left w:val="nil"/>
          <w:bottom w:val="nil"/>
          <w:right w:val="nil"/>
          <w:between w:val="nil"/>
        </w:pBdr>
        <w:ind w:left="180"/>
        <w:jc w:val="both"/>
        <w:rPr>
          <w:b/>
          <w:color w:val="000000"/>
        </w:rPr>
      </w:pPr>
    </w:p>
    <w:p w14:paraId="66B49234" w14:textId="5E397FD4" w:rsidR="00866598" w:rsidRPr="00866598" w:rsidRDefault="00866598" w:rsidP="001A33CF">
      <w:pPr>
        <w:ind w:left="180"/>
        <w:jc w:val="both"/>
        <w:rPr>
          <w:b/>
          <w:bCs/>
          <w:lang w:val="en-US"/>
        </w:rPr>
      </w:pPr>
      <w:r w:rsidRPr="00866598">
        <w:rPr>
          <w:b/>
          <w:bCs/>
        </w:rPr>
        <w:t>Research Results</w:t>
      </w:r>
    </w:p>
    <w:p w14:paraId="14DA94B0" w14:textId="4E3F1FD2" w:rsidR="00557900" w:rsidRDefault="00581ED9" w:rsidP="001A33CF">
      <w:pPr>
        <w:ind w:left="180"/>
        <w:jc w:val="both"/>
      </w:pPr>
      <w:r>
        <w:t>The data in the questionnaire is ordinal data which is then converted into interval data using the successive interval method because multiple linear regression requires a minimum interval scale. Here are the research results for this study:</w:t>
      </w:r>
    </w:p>
    <w:p w14:paraId="7D80DE03" w14:textId="77777777" w:rsidR="00CE14B6" w:rsidRDefault="00CE14B6" w:rsidP="001A33CF">
      <w:pPr>
        <w:ind w:left="180"/>
        <w:jc w:val="both"/>
      </w:pPr>
    </w:p>
    <w:p w14:paraId="3AE26972" w14:textId="77777777" w:rsidR="00CE14B6" w:rsidRDefault="00CE14B6" w:rsidP="001A33CF">
      <w:pPr>
        <w:ind w:left="180"/>
        <w:jc w:val="both"/>
      </w:pPr>
    </w:p>
    <w:p w14:paraId="1D419B40" w14:textId="77777777" w:rsidR="00CE14B6" w:rsidRDefault="00CE14B6" w:rsidP="001A33CF">
      <w:pPr>
        <w:ind w:left="180"/>
        <w:jc w:val="both"/>
      </w:pPr>
    </w:p>
    <w:p w14:paraId="4F3A9A37" w14:textId="77777777" w:rsidR="00CE14B6" w:rsidRDefault="00CE14B6" w:rsidP="001A33CF">
      <w:pPr>
        <w:ind w:left="180"/>
        <w:jc w:val="both"/>
      </w:pPr>
    </w:p>
    <w:p w14:paraId="71F48EF5" w14:textId="77777777" w:rsidR="00CE14B6" w:rsidRDefault="00CE14B6" w:rsidP="001A33CF">
      <w:pPr>
        <w:ind w:left="180"/>
        <w:jc w:val="both"/>
      </w:pPr>
    </w:p>
    <w:p w14:paraId="55167CC7" w14:textId="77777777" w:rsidR="00CE14B6" w:rsidRDefault="00CE14B6" w:rsidP="001A33CF">
      <w:pPr>
        <w:ind w:left="180"/>
        <w:jc w:val="both"/>
        <w:rPr>
          <w:lang w:val="en-US"/>
        </w:rPr>
      </w:pPr>
    </w:p>
    <w:p w14:paraId="72D4301B" w14:textId="77777777" w:rsidR="00596B83" w:rsidRDefault="00596B83" w:rsidP="001A33CF">
      <w:pPr>
        <w:ind w:left="180"/>
        <w:jc w:val="both"/>
        <w:rPr>
          <w:lang w:val="en-US"/>
        </w:rPr>
      </w:pPr>
    </w:p>
    <w:p w14:paraId="149818E0" w14:textId="77777777" w:rsidR="00596B83" w:rsidRDefault="00596B83" w:rsidP="001A33CF">
      <w:pPr>
        <w:ind w:left="180"/>
        <w:jc w:val="both"/>
        <w:rPr>
          <w:lang w:val="en-US"/>
        </w:rPr>
      </w:pPr>
    </w:p>
    <w:p w14:paraId="395904C9" w14:textId="77777777" w:rsidR="00596B83" w:rsidRPr="00CE14B6" w:rsidRDefault="00596B83" w:rsidP="001A33CF">
      <w:pPr>
        <w:ind w:left="180"/>
        <w:jc w:val="both"/>
        <w:rPr>
          <w:lang w:val="en-US"/>
        </w:rPr>
      </w:pPr>
    </w:p>
    <w:p w14:paraId="76DA1D4C" w14:textId="622BF162" w:rsidR="001A33CF" w:rsidRDefault="001A33CF" w:rsidP="001A33CF">
      <w:pPr>
        <w:ind w:left="180"/>
        <w:jc w:val="both"/>
        <w:rPr>
          <w:b/>
          <w:bCs/>
          <w:lang w:val="en-US"/>
        </w:rPr>
      </w:pPr>
      <w:r w:rsidRPr="001B30DD">
        <w:rPr>
          <w:b/>
          <w:bCs/>
        </w:rPr>
        <w:lastRenderedPageBreak/>
        <w:t>Normality Test</w:t>
      </w:r>
    </w:p>
    <w:p w14:paraId="2926B3CA" w14:textId="181E745E" w:rsidR="004E51CD" w:rsidRPr="001B30DD" w:rsidRDefault="004E51CD" w:rsidP="004E51CD">
      <w:pPr>
        <w:ind w:left="180"/>
        <w:jc w:val="center"/>
        <w:rPr>
          <w:b/>
          <w:bCs/>
          <w:lang w:val="en-US"/>
        </w:rPr>
      </w:pPr>
      <w:r>
        <w:rPr>
          <w:b/>
          <w:bCs/>
        </w:rPr>
        <w:t>Table 1. Normality Test</w:t>
      </w:r>
    </w:p>
    <w:p w14:paraId="4147999D" w14:textId="77777777" w:rsidR="001B30DD" w:rsidRPr="001B30DD" w:rsidRDefault="001B30DD" w:rsidP="001B30DD">
      <w:pPr>
        <w:autoSpaceDE w:val="0"/>
        <w:autoSpaceDN w:val="0"/>
        <w:adjustRightInd w:val="0"/>
        <w:rPr>
          <w:lang w:val="en-ID"/>
        </w:rPr>
      </w:pPr>
    </w:p>
    <w:tbl>
      <w:tblPr>
        <w:tblW w:w="6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11"/>
        <w:gridCol w:w="2005"/>
        <w:gridCol w:w="1214"/>
        <w:gridCol w:w="1266"/>
      </w:tblGrid>
      <w:tr w:rsidR="001B30DD" w:rsidRPr="001B30DD" w14:paraId="1F72DF56" w14:textId="77777777" w:rsidTr="001B30DD">
        <w:trPr>
          <w:cantSplit/>
          <w:trHeight w:val="271"/>
          <w:jc w:val="center"/>
        </w:trPr>
        <w:tc>
          <w:tcPr>
            <w:tcW w:w="6596" w:type="dxa"/>
            <w:gridSpan w:val="4"/>
            <w:shd w:val="clear" w:color="auto" w:fill="FFFFFF"/>
            <w:vAlign w:val="center"/>
          </w:tcPr>
          <w:p w14:paraId="72DCE610" w14:textId="77777777" w:rsidR="001B30DD" w:rsidRPr="001B30DD" w:rsidRDefault="001B30DD" w:rsidP="001B30DD">
            <w:pPr>
              <w:autoSpaceDE w:val="0"/>
              <w:autoSpaceDN w:val="0"/>
              <w:adjustRightInd w:val="0"/>
              <w:spacing w:line="320" w:lineRule="atLeast"/>
              <w:ind w:left="60" w:right="60"/>
              <w:jc w:val="center"/>
              <w:rPr>
                <w:rFonts w:ascii="Arial" w:hAnsi="Arial" w:cs="Arial"/>
                <w:color w:val="010205"/>
                <w:sz w:val="22"/>
                <w:szCs w:val="22"/>
                <w:lang w:val="en-ID"/>
              </w:rPr>
            </w:pPr>
            <w:r w:rsidRPr="001B30DD">
              <w:rPr>
                <w:rFonts w:ascii="Arial" w:hAnsi="Arial" w:cs="Arial"/>
                <w:b/>
                <w:bCs/>
                <w:color w:val="010205"/>
                <w:sz w:val="22"/>
                <w:szCs w:val="22"/>
              </w:rPr>
              <w:t>One-Sample Kolmogorov-Smirnov Test</w:t>
            </w:r>
          </w:p>
        </w:tc>
      </w:tr>
      <w:tr w:rsidR="001B30DD" w:rsidRPr="001B30DD" w14:paraId="715B119A" w14:textId="77777777" w:rsidTr="001B30DD">
        <w:trPr>
          <w:cantSplit/>
          <w:trHeight w:val="543"/>
          <w:jc w:val="center"/>
        </w:trPr>
        <w:tc>
          <w:tcPr>
            <w:tcW w:w="5330" w:type="dxa"/>
            <w:gridSpan w:val="3"/>
            <w:shd w:val="clear" w:color="auto" w:fill="FFFFFF"/>
            <w:vAlign w:val="bottom"/>
          </w:tcPr>
          <w:p w14:paraId="14EEB2E6" w14:textId="77777777" w:rsidR="001B30DD" w:rsidRPr="001B30DD" w:rsidRDefault="001B30DD" w:rsidP="001B30DD">
            <w:pPr>
              <w:autoSpaceDE w:val="0"/>
              <w:autoSpaceDN w:val="0"/>
              <w:adjustRightInd w:val="0"/>
              <w:rPr>
                <w:lang w:val="en-ID"/>
              </w:rPr>
            </w:pPr>
          </w:p>
        </w:tc>
        <w:tc>
          <w:tcPr>
            <w:tcW w:w="1265" w:type="dxa"/>
            <w:shd w:val="clear" w:color="auto" w:fill="FFFFFF"/>
            <w:vAlign w:val="bottom"/>
          </w:tcPr>
          <w:p w14:paraId="2451CE10" w14:textId="77777777" w:rsidR="001B30DD" w:rsidRPr="001B30DD" w:rsidRDefault="001B30DD" w:rsidP="001B30DD">
            <w:pPr>
              <w:autoSpaceDE w:val="0"/>
              <w:autoSpaceDN w:val="0"/>
              <w:adjustRightInd w:val="0"/>
              <w:spacing w:line="320" w:lineRule="atLeast"/>
              <w:ind w:left="60" w:right="60"/>
              <w:jc w:val="center"/>
              <w:rPr>
                <w:rFonts w:ascii="Arial" w:hAnsi="Arial" w:cs="Arial"/>
                <w:color w:val="264A60"/>
                <w:sz w:val="18"/>
                <w:szCs w:val="18"/>
                <w:lang w:val="en-ID"/>
              </w:rPr>
            </w:pPr>
            <w:r w:rsidRPr="001B30DD">
              <w:rPr>
                <w:rFonts w:ascii="Arial" w:hAnsi="Arial" w:cs="Arial"/>
                <w:color w:val="264A60"/>
                <w:sz w:val="18"/>
                <w:szCs w:val="18"/>
              </w:rPr>
              <w:t>Unstandardized Residual</w:t>
            </w:r>
          </w:p>
        </w:tc>
      </w:tr>
      <w:tr w:rsidR="001B30DD" w:rsidRPr="001B30DD" w14:paraId="306B34EA" w14:textId="77777777" w:rsidTr="001B30DD">
        <w:trPr>
          <w:cantSplit/>
          <w:trHeight w:val="271"/>
          <w:jc w:val="center"/>
        </w:trPr>
        <w:tc>
          <w:tcPr>
            <w:tcW w:w="5330" w:type="dxa"/>
            <w:gridSpan w:val="3"/>
            <w:shd w:val="clear" w:color="auto" w:fill="E0E0E0"/>
          </w:tcPr>
          <w:p w14:paraId="4DBF4053" w14:textId="77777777" w:rsidR="001B30DD" w:rsidRPr="001B30DD" w:rsidRDefault="001B30DD" w:rsidP="001B30DD">
            <w:pPr>
              <w:autoSpaceDE w:val="0"/>
              <w:autoSpaceDN w:val="0"/>
              <w:adjustRightInd w:val="0"/>
              <w:spacing w:line="320" w:lineRule="atLeast"/>
              <w:ind w:left="60" w:right="60"/>
              <w:rPr>
                <w:rFonts w:ascii="Arial" w:hAnsi="Arial" w:cs="Arial"/>
                <w:color w:val="264A60"/>
                <w:sz w:val="18"/>
                <w:szCs w:val="18"/>
                <w:lang w:val="en-ID"/>
              </w:rPr>
            </w:pPr>
            <w:r w:rsidRPr="001B30DD">
              <w:rPr>
                <w:rFonts w:ascii="Arial" w:hAnsi="Arial" w:cs="Arial"/>
                <w:color w:val="264A60"/>
                <w:sz w:val="18"/>
                <w:szCs w:val="18"/>
              </w:rPr>
              <w:t>N</w:t>
            </w:r>
          </w:p>
        </w:tc>
        <w:tc>
          <w:tcPr>
            <w:tcW w:w="1265" w:type="dxa"/>
            <w:shd w:val="clear" w:color="auto" w:fill="F9F9FB"/>
          </w:tcPr>
          <w:p w14:paraId="3D1381E6" w14:textId="77777777" w:rsidR="001B30DD" w:rsidRPr="001B30DD" w:rsidRDefault="001B30DD" w:rsidP="001B30DD">
            <w:pPr>
              <w:autoSpaceDE w:val="0"/>
              <w:autoSpaceDN w:val="0"/>
              <w:adjustRightInd w:val="0"/>
              <w:spacing w:line="320" w:lineRule="atLeast"/>
              <w:ind w:left="60" w:right="60"/>
              <w:jc w:val="right"/>
              <w:rPr>
                <w:rFonts w:ascii="Arial" w:hAnsi="Arial" w:cs="Arial"/>
                <w:color w:val="010205"/>
                <w:sz w:val="18"/>
                <w:szCs w:val="18"/>
                <w:lang w:val="en-ID"/>
              </w:rPr>
            </w:pPr>
            <w:r w:rsidRPr="001B30DD">
              <w:rPr>
                <w:rFonts w:ascii="Arial" w:hAnsi="Arial" w:cs="Arial"/>
                <w:color w:val="010205"/>
                <w:sz w:val="18"/>
                <w:szCs w:val="18"/>
              </w:rPr>
              <w:t>100</w:t>
            </w:r>
          </w:p>
        </w:tc>
      </w:tr>
      <w:tr w:rsidR="001B30DD" w:rsidRPr="001B30DD" w14:paraId="7F490341" w14:textId="77777777" w:rsidTr="001B30DD">
        <w:trPr>
          <w:cantSplit/>
          <w:trHeight w:val="271"/>
          <w:jc w:val="center"/>
        </w:trPr>
        <w:tc>
          <w:tcPr>
            <w:tcW w:w="2111" w:type="dxa"/>
            <w:vMerge w:val="restart"/>
            <w:shd w:val="clear" w:color="auto" w:fill="E0E0E0"/>
          </w:tcPr>
          <w:p w14:paraId="1BD9BF1D" w14:textId="77777777" w:rsidR="001B30DD" w:rsidRPr="001B30DD" w:rsidRDefault="001B30DD" w:rsidP="001B30DD">
            <w:pPr>
              <w:autoSpaceDE w:val="0"/>
              <w:autoSpaceDN w:val="0"/>
              <w:adjustRightInd w:val="0"/>
              <w:spacing w:line="320" w:lineRule="atLeast"/>
              <w:ind w:left="60" w:right="60"/>
              <w:rPr>
                <w:rFonts w:ascii="Arial" w:hAnsi="Arial" w:cs="Arial"/>
                <w:color w:val="264A60"/>
                <w:sz w:val="18"/>
                <w:szCs w:val="18"/>
                <w:lang w:val="en-ID"/>
              </w:rPr>
            </w:pPr>
            <w:r w:rsidRPr="001B30DD">
              <w:rPr>
                <w:rFonts w:ascii="Arial" w:hAnsi="Arial" w:cs="Arial"/>
                <w:color w:val="264A60"/>
                <w:sz w:val="18"/>
                <w:szCs w:val="18"/>
              </w:rPr>
              <w:t>Normal Parametersa,b</w:t>
            </w:r>
          </w:p>
        </w:tc>
        <w:tc>
          <w:tcPr>
            <w:tcW w:w="3219" w:type="dxa"/>
            <w:gridSpan w:val="2"/>
            <w:shd w:val="clear" w:color="auto" w:fill="E0E0E0"/>
          </w:tcPr>
          <w:p w14:paraId="0B8587AA" w14:textId="77777777" w:rsidR="001B30DD" w:rsidRPr="001B30DD" w:rsidRDefault="001B30DD" w:rsidP="001B30DD">
            <w:pPr>
              <w:autoSpaceDE w:val="0"/>
              <w:autoSpaceDN w:val="0"/>
              <w:adjustRightInd w:val="0"/>
              <w:spacing w:line="320" w:lineRule="atLeast"/>
              <w:ind w:left="60" w:right="60"/>
              <w:rPr>
                <w:rFonts w:ascii="Arial" w:hAnsi="Arial" w:cs="Arial"/>
                <w:color w:val="264A60"/>
                <w:sz w:val="18"/>
                <w:szCs w:val="18"/>
                <w:lang w:val="en-ID"/>
              </w:rPr>
            </w:pPr>
            <w:r w:rsidRPr="001B30DD">
              <w:rPr>
                <w:rFonts w:ascii="Arial" w:hAnsi="Arial" w:cs="Arial"/>
                <w:color w:val="264A60"/>
                <w:sz w:val="18"/>
                <w:szCs w:val="18"/>
              </w:rPr>
              <w:t>Mean</w:t>
            </w:r>
          </w:p>
        </w:tc>
        <w:tc>
          <w:tcPr>
            <w:tcW w:w="1265" w:type="dxa"/>
            <w:shd w:val="clear" w:color="auto" w:fill="F9F9FB"/>
          </w:tcPr>
          <w:p w14:paraId="1CB24D37" w14:textId="77777777" w:rsidR="001B30DD" w:rsidRPr="001B30DD" w:rsidRDefault="001B30DD" w:rsidP="001B30DD">
            <w:pPr>
              <w:autoSpaceDE w:val="0"/>
              <w:autoSpaceDN w:val="0"/>
              <w:adjustRightInd w:val="0"/>
              <w:spacing w:line="320" w:lineRule="atLeast"/>
              <w:ind w:left="60" w:right="60"/>
              <w:jc w:val="right"/>
              <w:rPr>
                <w:rFonts w:ascii="Arial" w:hAnsi="Arial" w:cs="Arial"/>
                <w:color w:val="010205"/>
                <w:sz w:val="18"/>
                <w:szCs w:val="18"/>
                <w:lang w:val="en-ID"/>
              </w:rPr>
            </w:pPr>
            <w:r w:rsidRPr="001B30DD">
              <w:rPr>
                <w:rFonts w:ascii="Arial" w:hAnsi="Arial" w:cs="Arial"/>
                <w:color w:val="010205"/>
                <w:sz w:val="18"/>
                <w:szCs w:val="18"/>
              </w:rPr>
              <w:t>.0000000</w:t>
            </w:r>
          </w:p>
        </w:tc>
      </w:tr>
      <w:tr w:rsidR="001B30DD" w:rsidRPr="001B30DD" w14:paraId="628DAC3E" w14:textId="77777777" w:rsidTr="001B30DD">
        <w:trPr>
          <w:cantSplit/>
          <w:trHeight w:val="122"/>
          <w:jc w:val="center"/>
        </w:trPr>
        <w:tc>
          <w:tcPr>
            <w:tcW w:w="2111" w:type="dxa"/>
            <w:vMerge/>
            <w:shd w:val="clear" w:color="auto" w:fill="E0E0E0"/>
          </w:tcPr>
          <w:p w14:paraId="2F0ED15F" w14:textId="77777777" w:rsidR="001B30DD" w:rsidRPr="001B30DD" w:rsidRDefault="001B30DD" w:rsidP="001B30DD">
            <w:pPr>
              <w:autoSpaceDE w:val="0"/>
              <w:autoSpaceDN w:val="0"/>
              <w:adjustRightInd w:val="0"/>
              <w:rPr>
                <w:rFonts w:ascii="Arial" w:hAnsi="Arial" w:cs="Arial"/>
                <w:color w:val="010205"/>
                <w:sz w:val="18"/>
                <w:szCs w:val="18"/>
                <w:lang w:val="en-ID"/>
              </w:rPr>
            </w:pPr>
          </w:p>
        </w:tc>
        <w:tc>
          <w:tcPr>
            <w:tcW w:w="3219" w:type="dxa"/>
            <w:gridSpan w:val="2"/>
            <w:shd w:val="clear" w:color="auto" w:fill="E0E0E0"/>
          </w:tcPr>
          <w:p w14:paraId="6682ED9F" w14:textId="77777777" w:rsidR="001B30DD" w:rsidRPr="001B30DD" w:rsidRDefault="001B30DD" w:rsidP="001B30DD">
            <w:pPr>
              <w:autoSpaceDE w:val="0"/>
              <w:autoSpaceDN w:val="0"/>
              <w:adjustRightInd w:val="0"/>
              <w:spacing w:line="320" w:lineRule="atLeast"/>
              <w:ind w:left="60" w:right="60"/>
              <w:rPr>
                <w:rFonts w:ascii="Arial" w:hAnsi="Arial" w:cs="Arial"/>
                <w:color w:val="264A60"/>
                <w:sz w:val="18"/>
                <w:szCs w:val="18"/>
                <w:lang w:val="en-ID"/>
              </w:rPr>
            </w:pPr>
            <w:r w:rsidRPr="001B30DD">
              <w:rPr>
                <w:rFonts w:ascii="Arial" w:hAnsi="Arial" w:cs="Arial"/>
                <w:color w:val="264A60"/>
                <w:sz w:val="18"/>
                <w:szCs w:val="18"/>
              </w:rPr>
              <w:t>Std. Deviation</w:t>
            </w:r>
          </w:p>
        </w:tc>
        <w:tc>
          <w:tcPr>
            <w:tcW w:w="1265" w:type="dxa"/>
            <w:shd w:val="clear" w:color="auto" w:fill="F9F9FB"/>
          </w:tcPr>
          <w:p w14:paraId="47E2CADF" w14:textId="77777777" w:rsidR="001B30DD" w:rsidRPr="001B30DD" w:rsidRDefault="001B30DD" w:rsidP="001B30DD">
            <w:pPr>
              <w:autoSpaceDE w:val="0"/>
              <w:autoSpaceDN w:val="0"/>
              <w:adjustRightInd w:val="0"/>
              <w:spacing w:line="320" w:lineRule="atLeast"/>
              <w:ind w:left="60" w:right="60"/>
              <w:jc w:val="right"/>
              <w:rPr>
                <w:rFonts w:ascii="Arial" w:hAnsi="Arial" w:cs="Arial"/>
                <w:color w:val="010205"/>
                <w:sz w:val="18"/>
                <w:szCs w:val="18"/>
                <w:lang w:val="en-ID"/>
              </w:rPr>
            </w:pPr>
            <w:r w:rsidRPr="001B30DD">
              <w:rPr>
                <w:rFonts w:ascii="Arial" w:hAnsi="Arial" w:cs="Arial"/>
                <w:color w:val="010205"/>
                <w:sz w:val="18"/>
                <w:szCs w:val="18"/>
              </w:rPr>
              <w:t>2.66370385</w:t>
            </w:r>
          </w:p>
        </w:tc>
      </w:tr>
      <w:tr w:rsidR="001B30DD" w:rsidRPr="001B30DD" w14:paraId="299AAF1D" w14:textId="77777777" w:rsidTr="001B30DD">
        <w:trPr>
          <w:cantSplit/>
          <w:trHeight w:val="271"/>
          <w:jc w:val="center"/>
        </w:trPr>
        <w:tc>
          <w:tcPr>
            <w:tcW w:w="2111" w:type="dxa"/>
            <w:vMerge w:val="restart"/>
            <w:shd w:val="clear" w:color="auto" w:fill="E0E0E0"/>
          </w:tcPr>
          <w:p w14:paraId="7015C18E" w14:textId="77777777" w:rsidR="001B30DD" w:rsidRPr="001B30DD" w:rsidRDefault="001B30DD" w:rsidP="001B30DD">
            <w:pPr>
              <w:autoSpaceDE w:val="0"/>
              <w:autoSpaceDN w:val="0"/>
              <w:adjustRightInd w:val="0"/>
              <w:spacing w:line="320" w:lineRule="atLeast"/>
              <w:ind w:left="60" w:right="60"/>
              <w:rPr>
                <w:rFonts w:ascii="Arial" w:hAnsi="Arial" w:cs="Arial"/>
                <w:color w:val="264A60"/>
                <w:sz w:val="18"/>
                <w:szCs w:val="18"/>
                <w:lang w:val="en-ID"/>
              </w:rPr>
            </w:pPr>
            <w:r w:rsidRPr="001B30DD">
              <w:rPr>
                <w:rFonts w:ascii="Arial" w:hAnsi="Arial" w:cs="Arial"/>
                <w:color w:val="264A60"/>
                <w:sz w:val="18"/>
                <w:szCs w:val="18"/>
              </w:rPr>
              <w:t>Most Extreme Differences</w:t>
            </w:r>
          </w:p>
        </w:tc>
        <w:tc>
          <w:tcPr>
            <w:tcW w:w="3219" w:type="dxa"/>
            <w:gridSpan w:val="2"/>
            <w:shd w:val="clear" w:color="auto" w:fill="E0E0E0"/>
          </w:tcPr>
          <w:p w14:paraId="0DAF482B" w14:textId="77777777" w:rsidR="001B30DD" w:rsidRPr="001B30DD" w:rsidRDefault="001B30DD" w:rsidP="001B30DD">
            <w:pPr>
              <w:autoSpaceDE w:val="0"/>
              <w:autoSpaceDN w:val="0"/>
              <w:adjustRightInd w:val="0"/>
              <w:spacing w:line="320" w:lineRule="atLeast"/>
              <w:ind w:left="60" w:right="60"/>
              <w:rPr>
                <w:rFonts w:ascii="Arial" w:hAnsi="Arial" w:cs="Arial"/>
                <w:color w:val="264A60"/>
                <w:sz w:val="18"/>
                <w:szCs w:val="18"/>
                <w:lang w:val="en-ID"/>
              </w:rPr>
            </w:pPr>
            <w:r w:rsidRPr="001B30DD">
              <w:rPr>
                <w:rFonts w:ascii="Arial" w:hAnsi="Arial" w:cs="Arial"/>
                <w:color w:val="264A60"/>
                <w:sz w:val="18"/>
                <w:szCs w:val="18"/>
              </w:rPr>
              <w:t>Absolute</w:t>
            </w:r>
          </w:p>
        </w:tc>
        <w:tc>
          <w:tcPr>
            <w:tcW w:w="1265" w:type="dxa"/>
            <w:shd w:val="clear" w:color="auto" w:fill="F9F9FB"/>
          </w:tcPr>
          <w:p w14:paraId="18705C89" w14:textId="77777777" w:rsidR="001B30DD" w:rsidRPr="001B30DD" w:rsidRDefault="001B30DD" w:rsidP="001B30DD">
            <w:pPr>
              <w:autoSpaceDE w:val="0"/>
              <w:autoSpaceDN w:val="0"/>
              <w:adjustRightInd w:val="0"/>
              <w:spacing w:line="320" w:lineRule="atLeast"/>
              <w:ind w:left="60" w:right="60"/>
              <w:jc w:val="right"/>
              <w:rPr>
                <w:rFonts w:ascii="Arial" w:hAnsi="Arial" w:cs="Arial"/>
                <w:color w:val="010205"/>
                <w:sz w:val="18"/>
                <w:szCs w:val="18"/>
                <w:lang w:val="en-ID"/>
              </w:rPr>
            </w:pPr>
            <w:r w:rsidRPr="001B30DD">
              <w:rPr>
                <w:rFonts w:ascii="Arial" w:hAnsi="Arial" w:cs="Arial"/>
                <w:color w:val="010205"/>
                <w:sz w:val="18"/>
                <w:szCs w:val="18"/>
              </w:rPr>
              <w:t>.074</w:t>
            </w:r>
          </w:p>
        </w:tc>
      </w:tr>
      <w:tr w:rsidR="001B30DD" w:rsidRPr="001B30DD" w14:paraId="783987F3" w14:textId="77777777" w:rsidTr="001B30DD">
        <w:trPr>
          <w:cantSplit/>
          <w:trHeight w:val="122"/>
          <w:jc w:val="center"/>
        </w:trPr>
        <w:tc>
          <w:tcPr>
            <w:tcW w:w="2111" w:type="dxa"/>
            <w:vMerge/>
            <w:shd w:val="clear" w:color="auto" w:fill="E0E0E0"/>
          </w:tcPr>
          <w:p w14:paraId="2E3CBFFB" w14:textId="77777777" w:rsidR="001B30DD" w:rsidRPr="001B30DD" w:rsidRDefault="001B30DD" w:rsidP="001B30DD">
            <w:pPr>
              <w:autoSpaceDE w:val="0"/>
              <w:autoSpaceDN w:val="0"/>
              <w:adjustRightInd w:val="0"/>
              <w:rPr>
                <w:rFonts w:ascii="Arial" w:hAnsi="Arial" w:cs="Arial"/>
                <w:color w:val="010205"/>
                <w:sz w:val="18"/>
                <w:szCs w:val="18"/>
                <w:lang w:val="en-ID"/>
              </w:rPr>
            </w:pPr>
          </w:p>
        </w:tc>
        <w:tc>
          <w:tcPr>
            <w:tcW w:w="3219" w:type="dxa"/>
            <w:gridSpan w:val="2"/>
            <w:shd w:val="clear" w:color="auto" w:fill="E0E0E0"/>
          </w:tcPr>
          <w:p w14:paraId="6B9DCEDB" w14:textId="77777777" w:rsidR="001B30DD" w:rsidRPr="001B30DD" w:rsidRDefault="001B30DD" w:rsidP="001B30DD">
            <w:pPr>
              <w:autoSpaceDE w:val="0"/>
              <w:autoSpaceDN w:val="0"/>
              <w:adjustRightInd w:val="0"/>
              <w:spacing w:line="320" w:lineRule="atLeast"/>
              <w:ind w:left="60" w:right="60"/>
              <w:rPr>
                <w:rFonts w:ascii="Arial" w:hAnsi="Arial" w:cs="Arial"/>
                <w:color w:val="264A60"/>
                <w:sz w:val="18"/>
                <w:szCs w:val="18"/>
                <w:lang w:val="en-ID"/>
              </w:rPr>
            </w:pPr>
            <w:r w:rsidRPr="001B30DD">
              <w:rPr>
                <w:rFonts w:ascii="Arial" w:hAnsi="Arial" w:cs="Arial"/>
                <w:color w:val="264A60"/>
                <w:sz w:val="18"/>
                <w:szCs w:val="18"/>
              </w:rPr>
              <w:t>Positive</w:t>
            </w:r>
          </w:p>
        </w:tc>
        <w:tc>
          <w:tcPr>
            <w:tcW w:w="1265" w:type="dxa"/>
            <w:shd w:val="clear" w:color="auto" w:fill="F9F9FB"/>
          </w:tcPr>
          <w:p w14:paraId="20159D20" w14:textId="77777777" w:rsidR="001B30DD" w:rsidRPr="001B30DD" w:rsidRDefault="001B30DD" w:rsidP="001B30DD">
            <w:pPr>
              <w:autoSpaceDE w:val="0"/>
              <w:autoSpaceDN w:val="0"/>
              <w:adjustRightInd w:val="0"/>
              <w:spacing w:line="320" w:lineRule="atLeast"/>
              <w:ind w:left="60" w:right="60"/>
              <w:jc w:val="right"/>
              <w:rPr>
                <w:rFonts w:ascii="Arial" w:hAnsi="Arial" w:cs="Arial"/>
                <w:color w:val="010205"/>
                <w:sz w:val="18"/>
                <w:szCs w:val="18"/>
                <w:lang w:val="en-ID"/>
              </w:rPr>
            </w:pPr>
            <w:r w:rsidRPr="001B30DD">
              <w:rPr>
                <w:rFonts w:ascii="Arial" w:hAnsi="Arial" w:cs="Arial"/>
                <w:color w:val="010205"/>
                <w:sz w:val="18"/>
                <w:szCs w:val="18"/>
              </w:rPr>
              <w:t>.064</w:t>
            </w:r>
          </w:p>
        </w:tc>
      </w:tr>
      <w:tr w:rsidR="001B30DD" w:rsidRPr="001B30DD" w14:paraId="600D332F" w14:textId="77777777" w:rsidTr="001B30DD">
        <w:trPr>
          <w:cantSplit/>
          <w:trHeight w:val="122"/>
          <w:jc w:val="center"/>
        </w:trPr>
        <w:tc>
          <w:tcPr>
            <w:tcW w:w="2111" w:type="dxa"/>
            <w:vMerge/>
            <w:shd w:val="clear" w:color="auto" w:fill="E0E0E0"/>
          </w:tcPr>
          <w:p w14:paraId="52215F60" w14:textId="77777777" w:rsidR="001B30DD" w:rsidRPr="001B30DD" w:rsidRDefault="001B30DD" w:rsidP="001B30DD">
            <w:pPr>
              <w:autoSpaceDE w:val="0"/>
              <w:autoSpaceDN w:val="0"/>
              <w:adjustRightInd w:val="0"/>
              <w:rPr>
                <w:rFonts w:ascii="Arial" w:hAnsi="Arial" w:cs="Arial"/>
                <w:color w:val="010205"/>
                <w:sz w:val="18"/>
                <w:szCs w:val="18"/>
                <w:lang w:val="en-ID"/>
              </w:rPr>
            </w:pPr>
          </w:p>
        </w:tc>
        <w:tc>
          <w:tcPr>
            <w:tcW w:w="3219" w:type="dxa"/>
            <w:gridSpan w:val="2"/>
            <w:shd w:val="clear" w:color="auto" w:fill="E0E0E0"/>
          </w:tcPr>
          <w:p w14:paraId="6554C781" w14:textId="77777777" w:rsidR="001B30DD" w:rsidRPr="001B30DD" w:rsidRDefault="001B30DD" w:rsidP="001B30DD">
            <w:pPr>
              <w:autoSpaceDE w:val="0"/>
              <w:autoSpaceDN w:val="0"/>
              <w:adjustRightInd w:val="0"/>
              <w:spacing w:line="320" w:lineRule="atLeast"/>
              <w:ind w:left="60" w:right="60"/>
              <w:rPr>
                <w:rFonts w:ascii="Arial" w:hAnsi="Arial" w:cs="Arial"/>
                <w:color w:val="264A60"/>
                <w:sz w:val="18"/>
                <w:szCs w:val="18"/>
                <w:lang w:val="en-ID"/>
              </w:rPr>
            </w:pPr>
            <w:r w:rsidRPr="001B30DD">
              <w:rPr>
                <w:rFonts w:ascii="Arial" w:hAnsi="Arial" w:cs="Arial"/>
                <w:color w:val="264A60"/>
                <w:sz w:val="18"/>
                <w:szCs w:val="18"/>
              </w:rPr>
              <w:t>Negative</w:t>
            </w:r>
          </w:p>
        </w:tc>
        <w:tc>
          <w:tcPr>
            <w:tcW w:w="1265" w:type="dxa"/>
            <w:shd w:val="clear" w:color="auto" w:fill="F9F9FB"/>
          </w:tcPr>
          <w:p w14:paraId="007693B5" w14:textId="77777777" w:rsidR="001B30DD" w:rsidRPr="001B30DD" w:rsidRDefault="001B30DD" w:rsidP="001B30DD">
            <w:pPr>
              <w:autoSpaceDE w:val="0"/>
              <w:autoSpaceDN w:val="0"/>
              <w:adjustRightInd w:val="0"/>
              <w:spacing w:line="320" w:lineRule="atLeast"/>
              <w:ind w:left="60" w:right="60"/>
              <w:jc w:val="right"/>
              <w:rPr>
                <w:rFonts w:ascii="Arial" w:hAnsi="Arial" w:cs="Arial"/>
                <w:color w:val="010205"/>
                <w:sz w:val="18"/>
                <w:szCs w:val="18"/>
                <w:lang w:val="en-ID"/>
              </w:rPr>
            </w:pPr>
            <w:r w:rsidRPr="001B30DD">
              <w:rPr>
                <w:rFonts w:ascii="Arial" w:hAnsi="Arial" w:cs="Arial"/>
                <w:color w:val="010205"/>
                <w:sz w:val="18"/>
                <w:szCs w:val="18"/>
              </w:rPr>
              <w:t>-.074</w:t>
            </w:r>
          </w:p>
        </w:tc>
      </w:tr>
      <w:tr w:rsidR="001B30DD" w:rsidRPr="001B30DD" w14:paraId="1A40CFE9" w14:textId="77777777" w:rsidTr="001B30DD">
        <w:trPr>
          <w:cantSplit/>
          <w:trHeight w:val="271"/>
          <w:jc w:val="center"/>
        </w:trPr>
        <w:tc>
          <w:tcPr>
            <w:tcW w:w="5330" w:type="dxa"/>
            <w:gridSpan w:val="3"/>
            <w:shd w:val="clear" w:color="auto" w:fill="E0E0E0"/>
          </w:tcPr>
          <w:p w14:paraId="75718743" w14:textId="77777777" w:rsidR="001B30DD" w:rsidRPr="001B30DD" w:rsidRDefault="001B30DD" w:rsidP="001B30DD">
            <w:pPr>
              <w:autoSpaceDE w:val="0"/>
              <w:autoSpaceDN w:val="0"/>
              <w:adjustRightInd w:val="0"/>
              <w:spacing w:line="320" w:lineRule="atLeast"/>
              <w:ind w:left="60" w:right="60"/>
              <w:rPr>
                <w:rFonts w:ascii="Arial" w:hAnsi="Arial" w:cs="Arial"/>
                <w:color w:val="264A60"/>
                <w:sz w:val="18"/>
                <w:szCs w:val="18"/>
                <w:lang w:val="en-ID"/>
              </w:rPr>
            </w:pPr>
            <w:r w:rsidRPr="001B30DD">
              <w:rPr>
                <w:rFonts w:ascii="Arial" w:hAnsi="Arial" w:cs="Arial"/>
                <w:color w:val="264A60"/>
                <w:sz w:val="18"/>
                <w:szCs w:val="18"/>
              </w:rPr>
              <w:t>Test Statistic</w:t>
            </w:r>
          </w:p>
        </w:tc>
        <w:tc>
          <w:tcPr>
            <w:tcW w:w="1265" w:type="dxa"/>
            <w:shd w:val="clear" w:color="auto" w:fill="F9F9FB"/>
          </w:tcPr>
          <w:p w14:paraId="1F5EFDF1" w14:textId="77777777" w:rsidR="001B30DD" w:rsidRPr="001B30DD" w:rsidRDefault="001B30DD" w:rsidP="001B30DD">
            <w:pPr>
              <w:autoSpaceDE w:val="0"/>
              <w:autoSpaceDN w:val="0"/>
              <w:adjustRightInd w:val="0"/>
              <w:spacing w:line="320" w:lineRule="atLeast"/>
              <w:ind w:left="60" w:right="60"/>
              <w:jc w:val="right"/>
              <w:rPr>
                <w:rFonts w:ascii="Arial" w:hAnsi="Arial" w:cs="Arial"/>
                <w:color w:val="010205"/>
                <w:sz w:val="18"/>
                <w:szCs w:val="18"/>
                <w:lang w:val="en-ID"/>
              </w:rPr>
            </w:pPr>
            <w:r w:rsidRPr="001B30DD">
              <w:rPr>
                <w:rFonts w:ascii="Arial" w:hAnsi="Arial" w:cs="Arial"/>
                <w:color w:val="010205"/>
                <w:sz w:val="18"/>
                <w:szCs w:val="18"/>
              </w:rPr>
              <w:t>.074</w:t>
            </w:r>
          </w:p>
        </w:tc>
      </w:tr>
      <w:tr w:rsidR="001B30DD" w:rsidRPr="001B30DD" w14:paraId="5596D0F2" w14:textId="77777777" w:rsidTr="001B30DD">
        <w:trPr>
          <w:cantSplit/>
          <w:trHeight w:val="271"/>
          <w:jc w:val="center"/>
        </w:trPr>
        <w:tc>
          <w:tcPr>
            <w:tcW w:w="5330" w:type="dxa"/>
            <w:gridSpan w:val="3"/>
            <w:shd w:val="clear" w:color="auto" w:fill="E0E0E0"/>
          </w:tcPr>
          <w:p w14:paraId="4374CA74" w14:textId="77777777" w:rsidR="001B30DD" w:rsidRPr="001B30DD" w:rsidRDefault="001B30DD" w:rsidP="001B30DD">
            <w:pPr>
              <w:autoSpaceDE w:val="0"/>
              <w:autoSpaceDN w:val="0"/>
              <w:adjustRightInd w:val="0"/>
              <w:spacing w:line="320" w:lineRule="atLeast"/>
              <w:ind w:left="60" w:right="60"/>
              <w:rPr>
                <w:rFonts w:ascii="Arial" w:hAnsi="Arial" w:cs="Arial"/>
                <w:color w:val="264A60"/>
                <w:sz w:val="18"/>
                <w:szCs w:val="18"/>
                <w:lang w:val="en-ID"/>
              </w:rPr>
            </w:pPr>
            <w:r w:rsidRPr="001B30DD">
              <w:rPr>
                <w:rFonts w:ascii="Arial" w:hAnsi="Arial" w:cs="Arial"/>
                <w:color w:val="264A60"/>
                <w:sz w:val="18"/>
                <w:szCs w:val="18"/>
              </w:rPr>
              <w:t>Asymp. Sig. (2-tailed)</w:t>
            </w:r>
            <w:r w:rsidRPr="001B30DD">
              <w:rPr>
                <w:rFonts w:ascii="Arial" w:hAnsi="Arial" w:cs="Arial"/>
                <w:color w:val="264A60"/>
                <w:sz w:val="18"/>
                <w:szCs w:val="18"/>
                <w:vertAlign w:val="superscript"/>
              </w:rPr>
              <w:t>c</w:t>
            </w:r>
          </w:p>
        </w:tc>
        <w:tc>
          <w:tcPr>
            <w:tcW w:w="1265" w:type="dxa"/>
            <w:shd w:val="clear" w:color="auto" w:fill="F9F9FB"/>
          </w:tcPr>
          <w:p w14:paraId="72878F71" w14:textId="77777777" w:rsidR="001B30DD" w:rsidRPr="001B30DD" w:rsidRDefault="001B30DD" w:rsidP="001B30DD">
            <w:pPr>
              <w:autoSpaceDE w:val="0"/>
              <w:autoSpaceDN w:val="0"/>
              <w:adjustRightInd w:val="0"/>
              <w:spacing w:line="320" w:lineRule="atLeast"/>
              <w:ind w:left="60" w:right="60"/>
              <w:jc w:val="right"/>
              <w:rPr>
                <w:rFonts w:ascii="Arial" w:hAnsi="Arial" w:cs="Arial"/>
                <w:color w:val="010205"/>
                <w:sz w:val="18"/>
                <w:szCs w:val="18"/>
                <w:lang w:val="en-ID"/>
              </w:rPr>
            </w:pPr>
            <w:r w:rsidRPr="001B30DD">
              <w:rPr>
                <w:rFonts w:ascii="Arial" w:hAnsi="Arial" w:cs="Arial"/>
                <w:color w:val="010205"/>
                <w:sz w:val="18"/>
                <w:szCs w:val="18"/>
              </w:rPr>
              <w:t>.200d</w:t>
            </w:r>
          </w:p>
        </w:tc>
      </w:tr>
      <w:tr w:rsidR="001B30DD" w:rsidRPr="001B30DD" w14:paraId="3B08D687" w14:textId="77777777" w:rsidTr="001B30DD">
        <w:trPr>
          <w:cantSplit/>
          <w:trHeight w:val="271"/>
          <w:jc w:val="center"/>
        </w:trPr>
        <w:tc>
          <w:tcPr>
            <w:tcW w:w="2111" w:type="dxa"/>
            <w:vMerge w:val="restart"/>
            <w:shd w:val="clear" w:color="auto" w:fill="E0E0E0"/>
          </w:tcPr>
          <w:p w14:paraId="15DAA72A" w14:textId="77777777" w:rsidR="001B30DD" w:rsidRPr="001B30DD" w:rsidRDefault="001B30DD" w:rsidP="001B30DD">
            <w:pPr>
              <w:autoSpaceDE w:val="0"/>
              <w:autoSpaceDN w:val="0"/>
              <w:adjustRightInd w:val="0"/>
              <w:spacing w:line="320" w:lineRule="atLeast"/>
              <w:ind w:left="60" w:right="60"/>
              <w:rPr>
                <w:rFonts w:ascii="Arial" w:hAnsi="Arial" w:cs="Arial"/>
                <w:color w:val="264A60"/>
                <w:sz w:val="18"/>
                <w:szCs w:val="18"/>
                <w:lang w:val="en-ID"/>
              </w:rPr>
            </w:pPr>
            <w:r w:rsidRPr="001B30DD">
              <w:rPr>
                <w:rFonts w:ascii="Arial" w:hAnsi="Arial" w:cs="Arial"/>
                <w:color w:val="264A60"/>
                <w:sz w:val="18"/>
                <w:szCs w:val="18"/>
              </w:rPr>
              <w:t>Monte Carlo Sig. (2-tailed)</w:t>
            </w:r>
            <w:r w:rsidRPr="001B30DD">
              <w:rPr>
                <w:rFonts w:ascii="Arial" w:hAnsi="Arial" w:cs="Arial"/>
                <w:color w:val="264A60"/>
                <w:sz w:val="18"/>
                <w:szCs w:val="18"/>
                <w:vertAlign w:val="superscript"/>
              </w:rPr>
              <w:t>e</w:t>
            </w:r>
          </w:p>
        </w:tc>
        <w:tc>
          <w:tcPr>
            <w:tcW w:w="3219" w:type="dxa"/>
            <w:gridSpan w:val="2"/>
            <w:shd w:val="clear" w:color="auto" w:fill="E0E0E0"/>
          </w:tcPr>
          <w:p w14:paraId="004BA22C" w14:textId="77777777" w:rsidR="001B30DD" w:rsidRPr="001B30DD" w:rsidRDefault="001B30DD" w:rsidP="001B30DD">
            <w:pPr>
              <w:autoSpaceDE w:val="0"/>
              <w:autoSpaceDN w:val="0"/>
              <w:adjustRightInd w:val="0"/>
              <w:spacing w:line="320" w:lineRule="atLeast"/>
              <w:ind w:left="60" w:right="60"/>
              <w:rPr>
                <w:rFonts w:ascii="Arial" w:hAnsi="Arial" w:cs="Arial"/>
                <w:color w:val="264A60"/>
                <w:sz w:val="18"/>
                <w:szCs w:val="18"/>
                <w:lang w:val="en-ID"/>
              </w:rPr>
            </w:pPr>
            <w:r w:rsidRPr="001B30DD">
              <w:rPr>
                <w:rFonts w:ascii="Arial" w:hAnsi="Arial" w:cs="Arial"/>
                <w:color w:val="264A60"/>
                <w:sz w:val="18"/>
                <w:szCs w:val="18"/>
              </w:rPr>
              <w:t>Say.</w:t>
            </w:r>
          </w:p>
        </w:tc>
        <w:tc>
          <w:tcPr>
            <w:tcW w:w="1265" w:type="dxa"/>
            <w:shd w:val="clear" w:color="auto" w:fill="F9F9FB"/>
          </w:tcPr>
          <w:p w14:paraId="70991007" w14:textId="77777777" w:rsidR="001B30DD" w:rsidRPr="001B30DD" w:rsidRDefault="001B30DD" w:rsidP="001B30DD">
            <w:pPr>
              <w:autoSpaceDE w:val="0"/>
              <w:autoSpaceDN w:val="0"/>
              <w:adjustRightInd w:val="0"/>
              <w:spacing w:line="320" w:lineRule="atLeast"/>
              <w:ind w:left="60" w:right="60"/>
              <w:jc w:val="right"/>
              <w:rPr>
                <w:rFonts w:ascii="Arial" w:hAnsi="Arial" w:cs="Arial"/>
                <w:color w:val="010205"/>
                <w:sz w:val="18"/>
                <w:szCs w:val="18"/>
                <w:lang w:val="en-ID"/>
              </w:rPr>
            </w:pPr>
            <w:r w:rsidRPr="001B30DD">
              <w:rPr>
                <w:rFonts w:ascii="Arial" w:hAnsi="Arial" w:cs="Arial"/>
                <w:color w:val="010205"/>
                <w:sz w:val="18"/>
                <w:szCs w:val="18"/>
              </w:rPr>
              <w:t>.197</w:t>
            </w:r>
          </w:p>
        </w:tc>
      </w:tr>
      <w:tr w:rsidR="001B30DD" w:rsidRPr="001B30DD" w14:paraId="0EF86B72" w14:textId="77777777" w:rsidTr="001B30DD">
        <w:trPr>
          <w:cantSplit/>
          <w:trHeight w:val="122"/>
          <w:jc w:val="center"/>
        </w:trPr>
        <w:tc>
          <w:tcPr>
            <w:tcW w:w="2111" w:type="dxa"/>
            <w:vMerge/>
            <w:shd w:val="clear" w:color="auto" w:fill="E0E0E0"/>
          </w:tcPr>
          <w:p w14:paraId="5D1AD62D" w14:textId="77777777" w:rsidR="001B30DD" w:rsidRPr="001B30DD" w:rsidRDefault="001B30DD" w:rsidP="001B30DD">
            <w:pPr>
              <w:autoSpaceDE w:val="0"/>
              <w:autoSpaceDN w:val="0"/>
              <w:adjustRightInd w:val="0"/>
              <w:rPr>
                <w:rFonts w:ascii="Arial" w:hAnsi="Arial" w:cs="Arial"/>
                <w:color w:val="010205"/>
                <w:sz w:val="18"/>
                <w:szCs w:val="18"/>
                <w:lang w:val="en-ID"/>
              </w:rPr>
            </w:pPr>
          </w:p>
        </w:tc>
        <w:tc>
          <w:tcPr>
            <w:tcW w:w="2005" w:type="dxa"/>
            <w:vMerge w:val="restart"/>
            <w:shd w:val="clear" w:color="auto" w:fill="E0E0E0"/>
          </w:tcPr>
          <w:p w14:paraId="69977415" w14:textId="77777777" w:rsidR="001B30DD" w:rsidRPr="001B30DD" w:rsidRDefault="001B30DD" w:rsidP="001B30DD">
            <w:pPr>
              <w:autoSpaceDE w:val="0"/>
              <w:autoSpaceDN w:val="0"/>
              <w:adjustRightInd w:val="0"/>
              <w:spacing w:line="320" w:lineRule="atLeast"/>
              <w:ind w:left="60" w:right="60"/>
              <w:rPr>
                <w:rFonts w:ascii="Arial" w:hAnsi="Arial" w:cs="Arial"/>
                <w:color w:val="264A60"/>
                <w:sz w:val="18"/>
                <w:szCs w:val="18"/>
                <w:lang w:val="en-ID"/>
              </w:rPr>
            </w:pPr>
            <w:r w:rsidRPr="001B30DD">
              <w:rPr>
                <w:rFonts w:ascii="Arial" w:hAnsi="Arial" w:cs="Arial"/>
                <w:color w:val="264A60"/>
                <w:sz w:val="18"/>
                <w:szCs w:val="18"/>
              </w:rPr>
              <w:t>99% Confidence Interval</w:t>
            </w:r>
          </w:p>
        </w:tc>
        <w:tc>
          <w:tcPr>
            <w:tcW w:w="1213" w:type="dxa"/>
            <w:shd w:val="clear" w:color="auto" w:fill="E0E0E0"/>
          </w:tcPr>
          <w:p w14:paraId="724D2D81" w14:textId="77777777" w:rsidR="001B30DD" w:rsidRPr="001B30DD" w:rsidRDefault="001B30DD" w:rsidP="001B30DD">
            <w:pPr>
              <w:autoSpaceDE w:val="0"/>
              <w:autoSpaceDN w:val="0"/>
              <w:adjustRightInd w:val="0"/>
              <w:spacing w:line="320" w:lineRule="atLeast"/>
              <w:ind w:left="60" w:right="60"/>
              <w:rPr>
                <w:rFonts w:ascii="Arial" w:hAnsi="Arial" w:cs="Arial"/>
                <w:color w:val="264A60"/>
                <w:sz w:val="18"/>
                <w:szCs w:val="18"/>
                <w:lang w:val="en-ID"/>
              </w:rPr>
            </w:pPr>
            <w:r w:rsidRPr="001B30DD">
              <w:rPr>
                <w:rFonts w:ascii="Arial" w:hAnsi="Arial" w:cs="Arial"/>
                <w:color w:val="264A60"/>
                <w:sz w:val="18"/>
                <w:szCs w:val="18"/>
              </w:rPr>
              <w:t>Lower Bound</w:t>
            </w:r>
          </w:p>
        </w:tc>
        <w:tc>
          <w:tcPr>
            <w:tcW w:w="1265" w:type="dxa"/>
            <w:shd w:val="clear" w:color="auto" w:fill="F9F9FB"/>
          </w:tcPr>
          <w:p w14:paraId="15D7B2F0" w14:textId="77777777" w:rsidR="001B30DD" w:rsidRPr="001B30DD" w:rsidRDefault="001B30DD" w:rsidP="001B30DD">
            <w:pPr>
              <w:autoSpaceDE w:val="0"/>
              <w:autoSpaceDN w:val="0"/>
              <w:adjustRightInd w:val="0"/>
              <w:spacing w:line="320" w:lineRule="atLeast"/>
              <w:ind w:left="60" w:right="60"/>
              <w:jc w:val="right"/>
              <w:rPr>
                <w:rFonts w:ascii="Arial" w:hAnsi="Arial" w:cs="Arial"/>
                <w:color w:val="010205"/>
                <w:sz w:val="18"/>
                <w:szCs w:val="18"/>
                <w:lang w:val="en-ID"/>
              </w:rPr>
            </w:pPr>
            <w:r w:rsidRPr="001B30DD">
              <w:rPr>
                <w:rFonts w:ascii="Arial" w:hAnsi="Arial" w:cs="Arial"/>
                <w:color w:val="010205"/>
                <w:sz w:val="18"/>
                <w:szCs w:val="18"/>
              </w:rPr>
              <w:t>.186</w:t>
            </w:r>
          </w:p>
        </w:tc>
      </w:tr>
      <w:tr w:rsidR="001B30DD" w:rsidRPr="001B30DD" w14:paraId="34B10BD6" w14:textId="77777777" w:rsidTr="001B30DD">
        <w:trPr>
          <w:cantSplit/>
          <w:trHeight w:val="122"/>
          <w:jc w:val="center"/>
        </w:trPr>
        <w:tc>
          <w:tcPr>
            <w:tcW w:w="2111" w:type="dxa"/>
            <w:vMerge/>
            <w:shd w:val="clear" w:color="auto" w:fill="E0E0E0"/>
          </w:tcPr>
          <w:p w14:paraId="6B3EA81D" w14:textId="77777777" w:rsidR="001B30DD" w:rsidRPr="001B30DD" w:rsidRDefault="001B30DD" w:rsidP="001B30DD">
            <w:pPr>
              <w:autoSpaceDE w:val="0"/>
              <w:autoSpaceDN w:val="0"/>
              <w:adjustRightInd w:val="0"/>
              <w:rPr>
                <w:rFonts w:ascii="Arial" w:hAnsi="Arial" w:cs="Arial"/>
                <w:color w:val="010205"/>
                <w:sz w:val="18"/>
                <w:szCs w:val="18"/>
                <w:lang w:val="en-ID"/>
              </w:rPr>
            </w:pPr>
          </w:p>
        </w:tc>
        <w:tc>
          <w:tcPr>
            <w:tcW w:w="2005" w:type="dxa"/>
            <w:vMerge/>
            <w:shd w:val="clear" w:color="auto" w:fill="E0E0E0"/>
          </w:tcPr>
          <w:p w14:paraId="5DC4471C" w14:textId="77777777" w:rsidR="001B30DD" w:rsidRPr="001B30DD" w:rsidRDefault="001B30DD" w:rsidP="001B30DD">
            <w:pPr>
              <w:autoSpaceDE w:val="0"/>
              <w:autoSpaceDN w:val="0"/>
              <w:adjustRightInd w:val="0"/>
              <w:rPr>
                <w:rFonts w:ascii="Arial" w:hAnsi="Arial" w:cs="Arial"/>
                <w:color w:val="010205"/>
                <w:sz w:val="18"/>
                <w:szCs w:val="18"/>
                <w:lang w:val="en-ID"/>
              </w:rPr>
            </w:pPr>
          </w:p>
        </w:tc>
        <w:tc>
          <w:tcPr>
            <w:tcW w:w="1213" w:type="dxa"/>
            <w:shd w:val="clear" w:color="auto" w:fill="E0E0E0"/>
          </w:tcPr>
          <w:p w14:paraId="4DE8F0A3" w14:textId="77777777" w:rsidR="001B30DD" w:rsidRPr="001B30DD" w:rsidRDefault="001B30DD" w:rsidP="001B30DD">
            <w:pPr>
              <w:autoSpaceDE w:val="0"/>
              <w:autoSpaceDN w:val="0"/>
              <w:adjustRightInd w:val="0"/>
              <w:spacing w:line="320" w:lineRule="atLeast"/>
              <w:ind w:left="60" w:right="60"/>
              <w:rPr>
                <w:rFonts w:ascii="Arial" w:hAnsi="Arial" w:cs="Arial"/>
                <w:color w:val="264A60"/>
                <w:sz w:val="18"/>
                <w:szCs w:val="18"/>
                <w:lang w:val="en-ID"/>
              </w:rPr>
            </w:pPr>
            <w:r w:rsidRPr="001B30DD">
              <w:rPr>
                <w:rFonts w:ascii="Arial" w:hAnsi="Arial" w:cs="Arial"/>
                <w:color w:val="264A60"/>
                <w:sz w:val="18"/>
                <w:szCs w:val="18"/>
              </w:rPr>
              <w:t>Upper Bound</w:t>
            </w:r>
          </w:p>
        </w:tc>
        <w:tc>
          <w:tcPr>
            <w:tcW w:w="1265" w:type="dxa"/>
            <w:shd w:val="clear" w:color="auto" w:fill="F9F9FB"/>
          </w:tcPr>
          <w:p w14:paraId="7C647387" w14:textId="77777777" w:rsidR="001B30DD" w:rsidRPr="001B30DD" w:rsidRDefault="001B30DD" w:rsidP="001B30DD">
            <w:pPr>
              <w:autoSpaceDE w:val="0"/>
              <w:autoSpaceDN w:val="0"/>
              <w:adjustRightInd w:val="0"/>
              <w:spacing w:line="320" w:lineRule="atLeast"/>
              <w:ind w:left="60" w:right="60"/>
              <w:jc w:val="right"/>
              <w:rPr>
                <w:rFonts w:ascii="Arial" w:hAnsi="Arial" w:cs="Arial"/>
                <w:color w:val="010205"/>
                <w:sz w:val="18"/>
                <w:szCs w:val="18"/>
                <w:lang w:val="en-ID"/>
              </w:rPr>
            </w:pPr>
            <w:r w:rsidRPr="001B30DD">
              <w:rPr>
                <w:rFonts w:ascii="Arial" w:hAnsi="Arial" w:cs="Arial"/>
                <w:color w:val="010205"/>
                <w:sz w:val="18"/>
                <w:szCs w:val="18"/>
              </w:rPr>
              <w:t>.207</w:t>
            </w:r>
          </w:p>
        </w:tc>
      </w:tr>
      <w:tr w:rsidR="001B30DD" w:rsidRPr="001B30DD" w14:paraId="6EB0A536" w14:textId="77777777" w:rsidTr="001B30DD">
        <w:trPr>
          <w:cantSplit/>
          <w:trHeight w:val="271"/>
          <w:jc w:val="center"/>
        </w:trPr>
        <w:tc>
          <w:tcPr>
            <w:tcW w:w="6596" w:type="dxa"/>
            <w:gridSpan w:val="4"/>
            <w:shd w:val="clear" w:color="auto" w:fill="FFFFFF"/>
          </w:tcPr>
          <w:p w14:paraId="071FEC15" w14:textId="77777777" w:rsidR="001B30DD" w:rsidRPr="001B30DD" w:rsidRDefault="001B30DD" w:rsidP="001B30DD">
            <w:pPr>
              <w:autoSpaceDE w:val="0"/>
              <w:autoSpaceDN w:val="0"/>
              <w:adjustRightInd w:val="0"/>
              <w:spacing w:line="320" w:lineRule="atLeast"/>
              <w:ind w:left="60" w:right="60"/>
              <w:rPr>
                <w:rFonts w:ascii="Arial" w:hAnsi="Arial" w:cs="Arial"/>
                <w:color w:val="010205"/>
                <w:sz w:val="18"/>
                <w:szCs w:val="18"/>
                <w:lang w:val="en-ID"/>
              </w:rPr>
            </w:pPr>
            <w:r w:rsidRPr="001B30DD">
              <w:rPr>
                <w:rFonts w:ascii="Arial" w:hAnsi="Arial" w:cs="Arial"/>
                <w:color w:val="010205"/>
                <w:sz w:val="18"/>
                <w:szCs w:val="18"/>
              </w:rPr>
              <w:t>a. Test distribution is Normal.</w:t>
            </w:r>
          </w:p>
        </w:tc>
      </w:tr>
      <w:tr w:rsidR="001B30DD" w:rsidRPr="001B30DD" w14:paraId="7FD67CA3" w14:textId="77777777" w:rsidTr="001B30DD">
        <w:trPr>
          <w:cantSplit/>
          <w:trHeight w:val="271"/>
          <w:jc w:val="center"/>
        </w:trPr>
        <w:tc>
          <w:tcPr>
            <w:tcW w:w="6596" w:type="dxa"/>
            <w:gridSpan w:val="4"/>
            <w:shd w:val="clear" w:color="auto" w:fill="FFFFFF"/>
          </w:tcPr>
          <w:p w14:paraId="09BF02AE" w14:textId="77777777" w:rsidR="001B30DD" w:rsidRPr="001B30DD" w:rsidRDefault="001B30DD" w:rsidP="001B30DD">
            <w:pPr>
              <w:autoSpaceDE w:val="0"/>
              <w:autoSpaceDN w:val="0"/>
              <w:adjustRightInd w:val="0"/>
              <w:spacing w:line="320" w:lineRule="atLeast"/>
              <w:ind w:left="60" w:right="60"/>
              <w:rPr>
                <w:rFonts w:ascii="Arial" w:hAnsi="Arial" w:cs="Arial"/>
                <w:color w:val="010205"/>
                <w:sz w:val="18"/>
                <w:szCs w:val="18"/>
                <w:lang w:val="en-ID"/>
              </w:rPr>
            </w:pPr>
            <w:r w:rsidRPr="001B30DD">
              <w:rPr>
                <w:rFonts w:ascii="Arial" w:hAnsi="Arial" w:cs="Arial"/>
                <w:color w:val="010205"/>
                <w:sz w:val="18"/>
                <w:szCs w:val="18"/>
              </w:rPr>
              <w:t>b. Calculated from data.</w:t>
            </w:r>
          </w:p>
        </w:tc>
      </w:tr>
      <w:tr w:rsidR="001B30DD" w:rsidRPr="001B30DD" w14:paraId="42B730F7" w14:textId="77777777" w:rsidTr="001B30DD">
        <w:trPr>
          <w:cantSplit/>
          <w:trHeight w:val="271"/>
          <w:jc w:val="center"/>
        </w:trPr>
        <w:tc>
          <w:tcPr>
            <w:tcW w:w="6596" w:type="dxa"/>
            <w:gridSpan w:val="4"/>
            <w:shd w:val="clear" w:color="auto" w:fill="FFFFFF"/>
          </w:tcPr>
          <w:p w14:paraId="62787897" w14:textId="77777777" w:rsidR="001B30DD" w:rsidRPr="001B30DD" w:rsidRDefault="001B30DD" w:rsidP="001B30DD">
            <w:pPr>
              <w:autoSpaceDE w:val="0"/>
              <w:autoSpaceDN w:val="0"/>
              <w:adjustRightInd w:val="0"/>
              <w:spacing w:line="320" w:lineRule="atLeast"/>
              <w:ind w:left="60" w:right="60"/>
              <w:rPr>
                <w:rFonts w:ascii="Arial" w:hAnsi="Arial" w:cs="Arial"/>
                <w:color w:val="010205"/>
                <w:sz w:val="18"/>
                <w:szCs w:val="18"/>
                <w:lang w:val="en-ID"/>
              </w:rPr>
            </w:pPr>
            <w:r w:rsidRPr="001B30DD">
              <w:rPr>
                <w:rFonts w:ascii="Arial" w:hAnsi="Arial" w:cs="Arial"/>
                <w:color w:val="010205"/>
                <w:sz w:val="18"/>
                <w:szCs w:val="18"/>
              </w:rPr>
              <w:t>c. Lilliefors Significance Correction.</w:t>
            </w:r>
          </w:p>
        </w:tc>
      </w:tr>
      <w:tr w:rsidR="001B30DD" w:rsidRPr="001B30DD" w14:paraId="544CC075" w14:textId="77777777" w:rsidTr="001B30DD">
        <w:trPr>
          <w:cantSplit/>
          <w:trHeight w:val="271"/>
          <w:jc w:val="center"/>
        </w:trPr>
        <w:tc>
          <w:tcPr>
            <w:tcW w:w="6596" w:type="dxa"/>
            <w:gridSpan w:val="4"/>
            <w:shd w:val="clear" w:color="auto" w:fill="FFFFFF"/>
          </w:tcPr>
          <w:p w14:paraId="08DE5418" w14:textId="77777777" w:rsidR="001B30DD" w:rsidRPr="001B30DD" w:rsidRDefault="001B30DD" w:rsidP="001B30DD">
            <w:pPr>
              <w:autoSpaceDE w:val="0"/>
              <w:autoSpaceDN w:val="0"/>
              <w:adjustRightInd w:val="0"/>
              <w:spacing w:line="320" w:lineRule="atLeast"/>
              <w:ind w:left="60" w:right="60"/>
              <w:rPr>
                <w:rFonts w:ascii="Arial" w:hAnsi="Arial" w:cs="Arial"/>
                <w:color w:val="010205"/>
                <w:sz w:val="18"/>
                <w:szCs w:val="18"/>
                <w:lang w:val="en-ID"/>
              </w:rPr>
            </w:pPr>
            <w:r w:rsidRPr="001B30DD">
              <w:rPr>
                <w:rFonts w:ascii="Arial" w:hAnsi="Arial" w:cs="Arial"/>
                <w:color w:val="010205"/>
                <w:sz w:val="18"/>
                <w:szCs w:val="18"/>
              </w:rPr>
              <w:t>d. This is a lower bound of the true significance.</w:t>
            </w:r>
          </w:p>
        </w:tc>
      </w:tr>
      <w:tr w:rsidR="001B30DD" w:rsidRPr="001B30DD" w14:paraId="15641118" w14:textId="77777777" w:rsidTr="001B30DD">
        <w:trPr>
          <w:cantSplit/>
          <w:trHeight w:val="271"/>
          <w:jc w:val="center"/>
        </w:trPr>
        <w:tc>
          <w:tcPr>
            <w:tcW w:w="6596" w:type="dxa"/>
            <w:gridSpan w:val="4"/>
            <w:shd w:val="clear" w:color="auto" w:fill="FFFFFF"/>
          </w:tcPr>
          <w:p w14:paraId="1F803AFF" w14:textId="77777777" w:rsidR="001B30DD" w:rsidRPr="001B30DD" w:rsidRDefault="001B30DD" w:rsidP="001B30DD">
            <w:pPr>
              <w:autoSpaceDE w:val="0"/>
              <w:autoSpaceDN w:val="0"/>
              <w:adjustRightInd w:val="0"/>
              <w:spacing w:line="320" w:lineRule="atLeast"/>
              <w:ind w:left="60" w:right="60"/>
              <w:rPr>
                <w:rFonts w:ascii="Arial" w:hAnsi="Arial" w:cs="Arial"/>
                <w:color w:val="010205"/>
                <w:sz w:val="18"/>
                <w:szCs w:val="18"/>
                <w:lang w:val="en-ID"/>
              </w:rPr>
            </w:pPr>
            <w:r w:rsidRPr="001B30DD">
              <w:rPr>
                <w:rFonts w:ascii="Arial" w:hAnsi="Arial" w:cs="Arial"/>
                <w:color w:val="010205"/>
                <w:sz w:val="18"/>
                <w:szCs w:val="18"/>
              </w:rPr>
              <w:t>e. Lilliefors' method based on 10000 Monte Carlo samples with starting seed 2000000.</w:t>
            </w:r>
          </w:p>
        </w:tc>
      </w:tr>
    </w:tbl>
    <w:p w14:paraId="3AF091FF" w14:textId="77777777" w:rsidR="001B30DD" w:rsidRPr="001B30DD" w:rsidRDefault="001B30DD" w:rsidP="001B30DD">
      <w:pPr>
        <w:autoSpaceDE w:val="0"/>
        <w:autoSpaceDN w:val="0"/>
        <w:adjustRightInd w:val="0"/>
        <w:spacing w:line="400" w:lineRule="atLeast"/>
        <w:rPr>
          <w:lang w:val="en-ID"/>
        </w:rPr>
      </w:pPr>
    </w:p>
    <w:p w14:paraId="392BCC19" w14:textId="77777777" w:rsidR="001B30DD" w:rsidRDefault="001B30DD" w:rsidP="001B30DD">
      <w:pPr>
        <w:ind w:left="180"/>
        <w:jc w:val="both"/>
      </w:pPr>
      <w:r>
        <w:t>The results of the Kolmogorov-Smirnov normality test with an SPSS Asymp.Sig (2-tailed) value of 0.200 indicate that the tested data follow a normal distribution. In the context of the KS normality test, a significance value (Asymp.Sig) greater than the commonly used significance level (usually 0.05) indicates that the data are likely to follow a normal distribution.</w:t>
      </w:r>
    </w:p>
    <w:p w14:paraId="5A098D46" w14:textId="77777777" w:rsidR="00581ED9" w:rsidRPr="00E27A13" w:rsidRDefault="00581ED9">
      <w:pPr>
        <w:ind w:left="180"/>
        <w:jc w:val="both"/>
        <w:rPr>
          <w:b/>
          <w:bCs/>
        </w:rPr>
      </w:pPr>
    </w:p>
    <w:p w14:paraId="3D4FF223" w14:textId="648BCD6C" w:rsidR="004E51CD" w:rsidRDefault="00CE14B6">
      <w:pPr>
        <w:ind w:left="180"/>
        <w:jc w:val="both"/>
        <w:rPr>
          <w:b/>
          <w:bCs/>
        </w:rPr>
      </w:pPr>
      <w:r>
        <w:rPr>
          <w:b/>
          <w:bCs/>
        </w:rPr>
        <w:t>Heterokedacity Test</w:t>
      </w:r>
    </w:p>
    <w:p w14:paraId="621421C9" w14:textId="77777777" w:rsidR="00CE14B6" w:rsidRDefault="00CE14B6">
      <w:pPr>
        <w:ind w:left="180"/>
        <w:jc w:val="both"/>
        <w:rPr>
          <w:lang w:val="en-US"/>
        </w:rPr>
      </w:pPr>
    </w:p>
    <w:p w14:paraId="600AC013" w14:textId="380AD215" w:rsidR="00E27A13" w:rsidRPr="001B30DD" w:rsidRDefault="00E27A13" w:rsidP="00E27A13">
      <w:pPr>
        <w:ind w:left="180"/>
        <w:jc w:val="center"/>
        <w:rPr>
          <w:b/>
          <w:bCs/>
          <w:lang w:val="en-US"/>
        </w:rPr>
      </w:pPr>
      <w:r>
        <w:rPr>
          <w:b/>
          <w:bCs/>
        </w:rPr>
        <w:t>Table 2. Heterokedacity Test</w:t>
      </w:r>
    </w:p>
    <w:p w14:paraId="26128029" w14:textId="77777777" w:rsidR="004E51CD" w:rsidRPr="004E51CD" w:rsidRDefault="004E51CD" w:rsidP="004E51CD">
      <w:pPr>
        <w:autoSpaceDE w:val="0"/>
        <w:autoSpaceDN w:val="0"/>
        <w:adjustRightInd w:val="0"/>
        <w:rPr>
          <w:lang w:val="en-ID"/>
        </w:rPr>
      </w:pPr>
    </w:p>
    <w:tbl>
      <w:tblPr>
        <w:tblW w:w="877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1830"/>
        <w:gridCol w:w="1338"/>
        <w:gridCol w:w="1338"/>
        <w:gridCol w:w="1476"/>
        <w:gridCol w:w="1029"/>
        <w:gridCol w:w="1029"/>
      </w:tblGrid>
      <w:tr w:rsidR="004E51CD" w:rsidRPr="004E51CD" w14:paraId="4F4B49A9" w14:textId="77777777" w:rsidTr="00CE14B6">
        <w:trPr>
          <w:cantSplit/>
        </w:trPr>
        <w:tc>
          <w:tcPr>
            <w:tcW w:w="8777" w:type="dxa"/>
            <w:gridSpan w:val="7"/>
            <w:shd w:val="clear" w:color="auto" w:fill="FFFFFF"/>
            <w:vAlign w:val="center"/>
          </w:tcPr>
          <w:p w14:paraId="2ECB7B70" w14:textId="77777777" w:rsidR="004E51CD" w:rsidRPr="004E51CD" w:rsidRDefault="004E51CD" w:rsidP="004E51CD">
            <w:pPr>
              <w:autoSpaceDE w:val="0"/>
              <w:autoSpaceDN w:val="0"/>
              <w:adjustRightInd w:val="0"/>
              <w:spacing w:line="320" w:lineRule="atLeast"/>
              <w:ind w:left="60" w:right="60"/>
              <w:jc w:val="center"/>
              <w:rPr>
                <w:rFonts w:ascii="Arial" w:hAnsi="Arial" w:cs="Arial"/>
                <w:color w:val="010205"/>
                <w:sz w:val="22"/>
                <w:szCs w:val="22"/>
                <w:lang w:val="en-ID"/>
              </w:rPr>
            </w:pPr>
            <w:r w:rsidRPr="004E51CD">
              <w:rPr>
                <w:rFonts w:ascii="Arial" w:hAnsi="Arial" w:cs="Arial"/>
                <w:b/>
                <w:bCs/>
                <w:color w:val="010205"/>
                <w:sz w:val="22"/>
                <w:szCs w:val="22"/>
              </w:rPr>
              <w:t>Coefficientsa</w:t>
            </w:r>
          </w:p>
        </w:tc>
      </w:tr>
      <w:tr w:rsidR="004E51CD" w:rsidRPr="004E51CD" w14:paraId="7E524819" w14:textId="77777777" w:rsidTr="00CE14B6">
        <w:trPr>
          <w:cantSplit/>
        </w:trPr>
        <w:tc>
          <w:tcPr>
            <w:tcW w:w="2567" w:type="dxa"/>
            <w:gridSpan w:val="2"/>
            <w:vMerge w:val="restart"/>
            <w:shd w:val="clear" w:color="auto" w:fill="FFFFFF"/>
            <w:vAlign w:val="bottom"/>
          </w:tcPr>
          <w:p w14:paraId="1655A74C" w14:textId="77777777" w:rsidR="004E51CD" w:rsidRPr="004E51CD" w:rsidRDefault="004E51CD" w:rsidP="004E51CD">
            <w:pPr>
              <w:autoSpaceDE w:val="0"/>
              <w:autoSpaceDN w:val="0"/>
              <w:adjustRightInd w:val="0"/>
              <w:spacing w:line="320" w:lineRule="atLeast"/>
              <w:ind w:left="60" w:right="60"/>
              <w:rPr>
                <w:rFonts w:ascii="Arial" w:hAnsi="Arial" w:cs="Arial"/>
                <w:color w:val="264A60"/>
                <w:sz w:val="18"/>
                <w:szCs w:val="18"/>
                <w:lang w:val="en-ID"/>
              </w:rPr>
            </w:pPr>
            <w:r w:rsidRPr="004E51CD">
              <w:rPr>
                <w:rFonts w:ascii="Arial" w:hAnsi="Arial" w:cs="Arial"/>
                <w:color w:val="264A60"/>
                <w:sz w:val="18"/>
                <w:szCs w:val="18"/>
              </w:rPr>
              <w:t>Model</w:t>
            </w:r>
          </w:p>
        </w:tc>
        <w:tc>
          <w:tcPr>
            <w:tcW w:w="2676" w:type="dxa"/>
            <w:gridSpan w:val="2"/>
            <w:shd w:val="clear" w:color="auto" w:fill="FFFFFF"/>
            <w:vAlign w:val="bottom"/>
          </w:tcPr>
          <w:p w14:paraId="6EFFCC59" w14:textId="77777777" w:rsidR="004E51CD" w:rsidRPr="004E51CD" w:rsidRDefault="004E51CD" w:rsidP="004E51CD">
            <w:pPr>
              <w:autoSpaceDE w:val="0"/>
              <w:autoSpaceDN w:val="0"/>
              <w:adjustRightInd w:val="0"/>
              <w:spacing w:line="320" w:lineRule="atLeast"/>
              <w:ind w:left="60" w:right="60"/>
              <w:jc w:val="center"/>
              <w:rPr>
                <w:rFonts w:ascii="Arial" w:hAnsi="Arial" w:cs="Arial"/>
                <w:color w:val="264A60"/>
                <w:sz w:val="18"/>
                <w:szCs w:val="18"/>
                <w:lang w:val="en-ID"/>
              </w:rPr>
            </w:pPr>
            <w:r w:rsidRPr="004E51CD">
              <w:rPr>
                <w:rFonts w:ascii="Arial" w:hAnsi="Arial" w:cs="Arial"/>
                <w:color w:val="264A60"/>
                <w:sz w:val="18"/>
                <w:szCs w:val="18"/>
              </w:rPr>
              <w:t>Unstandardized Coefficients</w:t>
            </w:r>
          </w:p>
        </w:tc>
        <w:tc>
          <w:tcPr>
            <w:tcW w:w="1476" w:type="dxa"/>
            <w:shd w:val="clear" w:color="auto" w:fill="FFFFFF"/>
            <w:vAlign w:val="bottom"/>
          </w:tcPr>
          <w:p w14:paraId="664F65F2" w14:textId="77777777" w:rsidR="004E51CD" w:rsidRPr="004E51CD" w:rsidRDefault="004E51CD" w:rsidP="004E51CD">
            <w:pPr>
              <w:autoSpaceDE w:val="0"/>
              <w:autoSpaceDN w:val="0"/>
              <w:adjustRightInd w:val="0"/>
              <w:spacing w:line="320" w:lineRule="atLeast"/>
              <w:ind w:left="60" w:right="60"/>
              <w:jc w:val="center"/>
              <w:rPr>
                <w:rFonts w:ascii="Arial" w:hAnsi="Arial" w:cs="Arial"/>
                <w:color w:val="264A60"/>
                <w:sz w:val="18"/>
                <w:szCs w:val="18"/>
                <w:lang w:val="en-ID"/>
              </w:rPr>
            </w:pPr>
            <w:r w:rsidRPr="004E51CD">
              <w:rPr>
                <w:rFonts w:ascii="Arial" w:hAnsi="Arial" w:cs="Arial"/>
                <w:color w:val="264A60"/>
                <w:sz w:val="18"/>
                <w:szCs w:val="18"/>
              </w:rPr>
              <w:t>Standardized Coefficients</w:t>
            </w:r>
          </w:p>
        </w:tc>
        <w:tc>
          <w:tcPr>
            <w:tcW w:w="1029" w:type="dxa"/>
            <w:vMerge w:val="restart"/>
            <w:shd w:val="clear" w:color="auto" w:fill="FFFFFF"/>
            <w:vAlign w:val="bottom"/>
          </w:tcPr>
          <w:p w14:paraId="0F06D93F" w14:textId="77777777" w:rsidR="004E51CD" w:rsidRPr="004E51CD" w:rsidRDefault="004E51CD" w:rsidP="004E51CD">
            <w:pPr>
              <w:autoSpaceDE w:val="0"/>
              <w:autoSpaceDN w:val="0"/>
              <w:adjustRightInd w:val="0"/>
              <w:spacing w:line="320" w:lineRule="atLeast"/>
              <w:ind w:left="60" w:right="60"/>
              <w:jc w:val="center"/>
              <w:rPr>
                <w:rFonts w:ascii="Arial" w:hAnsi="Arial" w:cs="Arial"/>
                <w:color w:val="264A60"/>
                <w:sz w:val="18"/>
                <w:szCs w:val="18"/>
                <w:lang w:val="en-ID"/>
              </w:rPr>
            </w:pPr>
            <w:r w:rsidRPr="004E51CD">
              <w:rPr>
                <w:rFonts w:ascii="Arial" w:hAnsi="Arial" w:cs="Arial"/>
                <w:color w:val="264A60"/>
                <w:sz w:val="18"/>
                <w:szCs w:val="18"/>
              </w:rPr>
              <w:t>t</w:t>
            </w:r>
          </w:p>
        </w:tc>
        <w:tc>
          <w:tcPr>
            <w:tcW w:w="1029" w:type="dxa"/>
            <w:vMerge w:val="restart"/>
            <w:shd w:val="clear" w:color="auto" w:fill="FFFFFF"/>
            <w:vAlign w:val="bottom"/>
          </w:tcPr>
          <w:p w14:paraId="14C901AF" w14:textId="77777777" w:rsidR="004E51CD" w:rsidRPr="004E51CD" w:rsidRDefault="004E51CD" w:rsidP="004E51CD">
            <w:pPr>
              <w:autoSpaceDE w:val="0"/>
              <w:autoSpaceDN w:val="0"/>
              <w:adjustRightInd w:val="0"/>
              <w:spacing w:line="320" w:lineRule="atLeast"/>
              <w:ind w:left="60" w:right="60"/>
              <w:jc w:val="center"/>
              <w:rPr>
                <w:rFonts w:ascii="Arial" w:hAnsi="Arial" w:cs="Arial"/>
                <w:color w:val="264A60"/>
                <w:sz w:val="18"/>
                <w:szCs w:val="18"/>
                <w:lang w:val="en-ID"/>
              </w:rPr>
            </w:pPr>
            <w:r w:rsidRPr="004E51CD">
              <w:rPr>
                <w:rFonts w:ascii="Arial" w:hAnsi="Arial" w:cs="Arial"/>
                <w:color w:val="264A60"/>
                <w:sz w:val="18"/>
                <w:szCs w:val="18"/>
              </w:rPr>
              <w:t>Say.</w:t>
            </w:r>
          </w:p>
        </w:tc>
      </w:tr>
      <w:tr w:rsidR="004E51CD" w:rsidRPr="004E51CD" w14:paraId="1772B379" w14:textId="77777777" w:rsidTr="00CE14B6">
        <w:trPr>
          <w:cantSplit/>
        </w:trPr>
        <w:tc>
          <w:tcPr>
            <w:tcW w:w="2567" w:type="dxa"/>
            <w:gridSpan w:val="2"/>
            <w:vMerge/>
            <w:shd w:val="clear" w:color="auto" w:fill="FFFFFF"/>
            <w:vAlign w:val="bottom"/>
          </w:tcPr>
          <w:p w14:paraId="35A4E9C2" w14:textId="77777777" w:rsidR="004E51CD" w:rsidRPr="004E51CD" w:rsidRDefault="004E51CD" w:rsidP="004E51CD">
            <w:pPr>
              <w:autoSpaceDE w:val="0"/>
              <w:autoSpaceDN w:val="0"/>
              <w:adjustRightInd w:val="0"/>
              <w:rPr>
                <w:rFonts w:ascii="Arial" w:hAnsi="Arial" w:cs="Arial"/>
                <w:color w:val="264A60"/>
                <w:sz w:val="18"/>
                <w:szCs w:val="18"/>
                <w:lang w:val="en-ID"/>
              </w:rPr>
            </w:pPr>
          </w:p>
        </w:tc>
        <w:tc>
          <w:tcPr>
            <w:tcW w:w="1338" w:type="dxa"/>
            <w:shd w:val="clear" w:color="auto" w:fill="FFFFFF"/>
            <w:vAlign w:val="bottom"/>
          </w:tcPr>
          <w:p w14:paraId="12A888ED" w14:textId="77777777" w:rsidR="004E51CD" w:rsidRPr="004E51CD" w:rsidRDefault="004E51CD" w:rsidP="004E51CD">
            <w:pPr>
              <w:autoSpaceDE w:val="0"/>
              <w:autoSpaceDN w:val="0"/>
              <w:adjustRightInd w:val="0"/>
              <w:spacing w:line="320" w:lineRule="atLeast"/>
              <w:ind w:left="60" w:right="60"/>
              <w:jc w:val="center"/>
              <w:rPr>
                <w:rFonts w:ascii="Arial" w:hAnsi="Arial" w:cs="Arial"/>
                <w:color w:val="264A60"/>
                <w:sz w:val="18"/>
                <w:szCs w:val="18"/>
                <w:lang w:val="en-ID"/>
              </w:rPr>
            </w:pPr>
            <w:r w:rsidRPr="004E51CD">
              <w:rPr>
                <w:rFonts w:ascii="Arial" w:hAnsi="Arial" w:cs="Arial"/>
                <w:color w:val="264A60"/>
                <w:sz w:val="18"/>
                <w:szCs w:val="18"/>
              </w:rPr>
              <w:t>B</w:t>
            </w:r>
          </w:p>
        </w:tc>
        <w:tc>
          <w:tcPr>
            <w:tcW w:w="1338" w:type="dxa"/>
            <w:shd w:val="clear" w:color="auto" w:fill="FFFFFF"/>
            <w:vAlign w:val="bottom"/>
          </w:tcPr>
          <w:p w14:paraId="6699B095" w14:textId="77777777" w:rsidR="004E51CD" w:rsidRPr="004E51CD" w:rsidRDefault="004E51CD" w:rsidP="004E51CD">
            <w:pPr>
              <w:autoSpaceDE w:val="0"/>
              <w:autoSpaceDN w:val="0"/>
              <w:adjustRightInd w:val="0"/>
              <w:spacing w:line="320" w:lineRule="atLeast"/>
              <w:ind w:left="60" w:right="60"/>
              <w:jc w:val="center"/>
              <w:rPr>
                <w:rFonts w:ascii="Arial" w:hAnsi="Arial" w:cs="Arial"/>
                <w:color w:val="264A60"/>
                <w:sz w:val="18"/>
                <w:szCs w:val="18"/>
                <w:lang w:val="en-ID"/>
              </w:rPr>
            </w:pPr>
            <w:r w:rsidRPr="004E51CD">
              <w:rPr>
                <w:rFonts w:ascii="Arial" w:hAnsi="Arial" w:cs="Arial"/>
                <w:color w:val="264A60"/>
                <w:sz w:val="18"/>
                <w:szCs w:val="18"/>
              </w:rPr>
              <w:t>Std. Error</w:t>
            </w:r>
          </w:p>
        </w:tc>
        <w:tc>
          <w:tcPr>
            <w:tcW w:w="1476" w:type="dxa"/>
            <w:shd w:val="clear" w:color="auto" w:fill="FFFFFF"/>
            <w:vAlign w:val="bottom"/>
          </w:tcPr>
          <w:p w14:paraId="31181EB8" w14:textId="77777777" w:rsidR="004E51CD" w:rsidRPr="004E51CD" w:rsidRDefault="004E51CD" w:rsidP="004E51CD">
            <w:pPr>
              <w:autoSpaceDE w:val="0"/>
              <w:autoSpaceDN w:val="0"/>
              <w:adjustRightInd w:val="0"/>
              <w:spacing w:line="320" w:lineRule="atLeast"/>
              <w:ind w:left="60" w:right="60"/>
              <w:jc w:val="center"/>
              <w:rPr>
                <w:rFonts w:ascii="Arial" w:hAnsi="Arial" w:cs="Arial"/>
                <w:color w:val="264A60"/>
                <w:sz w:val="18"/>
                <w:szCs w:val="18"/>
                <w:lang w:val="en-ID"/>
              </w:rPr>
            </w:pPr>
            <w:r w:rsidRPr="004E51CD">
              <w:rPr>
                <w:rFonts w:ascii="Arial" w:hAnsi="Arial" w:cs="Arial"/>
                <w:color w:val="264A60"/>
                <w:sz w:val="18"/>
                <w:szCs w:val="18"/>
              </w:rPr>
              <w:t>Beta</w:t>
            </w:r>
          </w:p>
        </w:tc>
        <w:tc>
          <w:tcPr>
            <w:tcW w:w="1029" w:type="dxa"/>
            <w:vMerge/>
            <w:shd w:val="clear" w:color="auto" w:fill="FFFFFF"/>
            <w:vAlign w:val="bottom"/>
          </w:tcPr>
          <w:p w14:paraId="055F437A" w14:textId="77777777" w:rsidR="004E51CD" w:rsidRPr="004E51CD" w:rsidRDefault="004E51CD" w:rsidP="004E51CD">
            <w:pPr>
              <w:autoSpaceDE w:val="0"/>
              <w:autoSpaceDN w:val="0"/>
              <w:adjustRightInd w:val="0"/>
              <w:rPr>
                <w:rFonts w:ascii="Arial" w:hAnsi="Arial" w:cs="Arial"/>
                <w:color w:val="264A60"/>
                <w:sz w:val="18"/>
                <w:szCs w:val="18"/>
                <w:lang w:val="en-ID"/>
              </w:rPr>
            </w:pPr>
          </w:p>
        </w:tc>
        <w:tc>
          <w:tcPr>
            <w:tcW w:w="1029" w:type="dxa"/>
            <w:vMerge/>
            <w:shd w:val="clear" w:color="auto" w:fill="FFFFFF"/>
            <w:vAlign w:val="bottom"/>
          </w:tcPr>
          <w:p w14:paraId="32AC4F80" w14:textId="77777777" w:rsidR="004E51CD" w:rsidRPr="004E51CD" w:rsidRDefault="004E51CD" w:rsidP="004E51CD">
            <w:pPr>
              <w:autoSpaceDE w:val="0"/>
              <w:autoSpaceDN w:val="0"/>
              <w:adjustRightInd w:val="0"/>
              <w:rPr>
                <w:rFonts w:ascii="Arial" w:hAnsi="Arial" w:cs="Arial"/>
                <w:color w:val="264A60"/>
                <w:sz w:val="18"/>
                <w:szCs w:val="18"/>
                <w:lang w:val="en-ID"/>
              </w:rPr>
            </w:pPr>
          </w:p>
        </w:tc>
      </w:tr>
      <w:tr w:rsidR="004E51CD" w:rsidRPr="004E51CD" w14:paraId="15AF2743" w14:textId="77777777" w:rsidTr="00CE14B6">
        <w:trPr>
          <w:cantSplit/>
        </w:trPr>
        <w:tc>
          <w:tcPr>
            <w:tcW w:w="737" w:type="dxa"/>
            <w:vMerge w:val="restart"/>
            <w:shd w:val="clear" w:color="auto" w:fill="E0E0E0"/>
          </w:tcPr>
          <w:p w14:paraId="265BF7DC" w14:textId="77777777" w:rsidR="004E51CD" w:rsidRPr="004E51CD" w:rsidRDefault="004E51CD" w:rsidP="004E51CD">
            <w:pPr>
              <w:autoSpaceDE w:val="0"/>
              <w:autoSpaceDN w:val="0"/>
              <w:adjustRightInd w:val="0"/>
              <w:spacing w:line="320" w:lineRule="atLeast"/>
              <w:ind w:left="60" w:right="60"/>
              <w:rPr>
                <w:rFonts w:ascii="Arial" w:hAnsi="Arial" w:cs="Arial"/>
                <w:color w:val="264A60"/>
                <w:sz w:val="18"/>
                <w:szCs w:val="18"/>
                <w:lang w:val="en-ID"/>
              </w:rPr>
            </w:pPr>
            <w:r w:rsidRPr="004E51CD">
              <w:rPr>
                <w:rFonts w:ascii="Arial" w:hAnsi="Arial" w:cs="Arial"/>
                <w:color w:val="264A60"/>
                <w:sz w:val="18"/>
                <w:szCs w:val="18"/>
              </w:rPr>
              <w:t>1</w:t>
            </w:r>
          </w:p>
        </w:tc>
        <w:tc>
          <w:tcPr>
            <w:tcW w:w="1830" w:type="dxa"/>
            <w:shd w:val="clear" w:color="auto" w:fill="E0E0E0"/>
          </w:tcPr>
          <w:p w14:paraId="314070AA" w14:textId="77777777" w:rsidR="004E51CD" w:rsidRPr="004E51CD" w:rsidRDefault="004E51CD" w:rsidP="004E51CD">
            <w:pPr>
              <w:autoSpaceDE w:val="0"/>
              <w:autoSpaceDN w:val="0"/>
              <w:adjustRightInd w:val="0"/>
              <w:spacing w:line="320" w:lineRule="atLeast"/>
              <w:ind w:left="60" w:right="60"/>
              <w:rPr>
                <w:rFonts w:ascii="Arial" w:hAnsi="Arial" w:cs="Arial"/>
                <w:color w:val="264A60"/>
                <w:sz w:val="18"/>
                <w:szCs w:val="18"/>
                <w:lang w:val="en-ID"/>
              </w:rPr>
            </w:pPr>
            <w:r w:rsidRPr="004E51CD">
              <w:rPr>
                <w:rFonts w:ascii="Arial" w:hAnsi="Arial" w:cs="Arial"/>
                <w:color w:val="264A60"/>
                <w:sz w:val="18"/>
                <w:szCs w:val="18"/>
              </w:rPr>
              <w:t>(Constant)</w:t>
            </w:r>
          </w:p>
        </w:tc>
        <w:tc>
          <w:tcPr>
            <w:tcW w:w="1338" w:type="dxa"/>
            <w:shd w:val="clear" w:color="auto" w:fill="F9F9FB"/>
          </w:tcPr>
          <w:p w14:paraId="102EF703" w14:textId="77777777" w:rsidR="004E51CD" w:rsidRPr="004E51CD" w:rsidRDefault="004E51CD" w:rsidP="004E51CD">
            <w:pPr>
              <w:autoSpaceDE w:val="0"/>
              <w:autoSpaceDN w:val="0"/>
              <w:adjustRightInd w:val="0"/>
              <w:spacing w:line="320" w:lineRule="atLeast"/>
              <w:ind w:left="60" w:right="60"/>
              <w:jc w:val="right"/>
              <w:rPr>
                <w:rFonts w:ascii="Arial" w:hAnsi="Arial" w:cs="Arial"/>
                <w:color w:val="010205"/>
                <w:sz w:val="18"/>
                <w:szCs w:val="18"/>
                <w:lang w:val="en-ID"/>
              </w:rPr>
            </w:pPr>
            <w:r w:rsidRPr="004E51CD">
              <w:rPr>
                <w:rFonts w:ascii="Arial" w:hAnsi="Arial" w:cs="Arial"/>
                <w:color w:val="010205"/>
                <w:sz w:val="18"/>
                <w:szCs w:val="18"/>
              </w:rPr>
              <w:t>1.416</w:t>
            </w:r>
          </w:p>
        </w:tc>
        <w:tc>
          <w:tcPr>
            <w:tcW w:w="1338" w:type="dxa"/>
            <w:shd w:val="clear" w:color="auto" w:fill="F9F9FB"/>
          </w:tcPr>
          <w:p w14:paraId="74C6EBFA" w14:textId="77777777" w:rsidR="004E51CD" w:rsidRPr="004E51CD" w:rsidRDefault="004E51CD" w:rsidP="004E51CD">
            <w:pPr>
              <w:autoSpaceDE w:val="0"/>
              <w:autoSpaceDN w:val="0"/>
              <w:adjustRightInd w:val="0"/>
              <w:spacing w:line="320" w:lineRule="atLeast"/>
              <w:ind w:left="60" w:right="60"/>
              <w:jc w:val="right"/>
              <w:rPr>
                <w:rFonts w:ascii="Arial" w:hAnsi="Arial" w:cs="Arial"/>
                <w:color w:val="010205"/>
                <w:sz w:val="18"/>
                <w:szCs w:val="18"/>
                <w:lang w:val="en-ID"/>
              </w:rPr>
            </w:pPr>
            <w:r w:rsidRPr="004E51CD">
              <w:rPr>
                <w:rFonts w:ascii="Arial" w:hAnsi="Arial" w:cs="Arial"/>
                <w:color w:val="010205"/>
                <w:sz w:val="18"/>
                <w:szCs w:val="18"/>
              </w:rPr>
              <w:t>1.469</w:t>
            </w:r>
          </w:p>
        </w:tc>
        <w:tc>
          <w:tcPr>
            <w:tcW w:w="1476" w:type="dxa"/>
            <w:shd w:val="clear" w:color="auto" w:fill="F9F9FB"/>
            <w:vAlign w:val="center"/>
          </w:tcPr>
          <w:p w14:paraId="0E57D760" w14:textId="77777777" w:rsidR="004E51CD" w:rsidRPr="004E51CD" w:rsidRDefault="004E51CD" w:rsidP="004E51CD">
            <w:pPr>
              <w:autoSpaceDE w:val="0"/>
              <w:autoSpaceDN w:val="0"/>
              <w:adjustRightInd w:val="0"/>
              <w:rPr>
                <w:lang w:val="en-ID"/>
              </w:rPr>
            </w:pPr>
          </w:p>
        </w:tc>
        <w:tc>
          <w:tcPr>
            <w:tcW w:w="1029" w:type="dxa"/>
            <w:shd w:val="clear" w:color="auto" w:fill="F9F9FB"/>
          </w:tcPr>
          <w:p w14:paraId="5AEE3399" w14:textId="77777777" w:rsidR="004E51CD" w:rsidRPr="004E51CD" w:rsidRDefault="004E51CD" w:rsidP="004E51CD">
            <w:pPr>
              <w:autoSpaceDE w:val="0"/>
              <w:autoSpaceDN w:val="0"/>
              <w:adjustRightInd w:val="0"/>
              <w:spacing w:line="320" w:lineRule="atLeast"/>
              <w:ind w:left="60" w:right="60"/>
              <w:jc w:val="right"/>
              <w:rPr>
                <w:rFonts w:ascii="Arial" w:hAnsi="Arial" w:cs="Arial"/>
                <w:color w:val="010205"/>
                <w:sz w:val="18"/>
                <w:szCs w:val="18"/>
                <w:lang w:val="en-ID"/>
              </w:rPr>
            </w:pPr>
            <w:r w:rsidRPr="004E51CD">
              <w:rPr>
                <w:rFonts w:ascii="Arial" w:hAnsi="Arial" w:cs="Arial"/>
                <w:color w:val="010205"/>
                <w:sz w:val="18"/>
                <w:szCs w:val="18"/>
              </w:rPr>
              <w:t>.964</w:t>
            </w:r>
          </w:p>
        </w:tc>
        <w:tc>
          <w:tcPr>
            <w:tcW w:w="1029" w:type="dxa"/>
            <w:shd w:val="clear" w:color="auto" w:fill="F9F9FB"/>
          </w:tcPr>
          <w:p w14:paraId="7F3E577C" w14:textId="77777777" w:rsidR="004E51CD" w:rsidRPr="004E51CD" w:rsidRDefault="004E51CD" w:rsidP="004E51CD">
            <w:pPr>
              <w:autoSpaceDE w:val="0"/>
              <w:autoSpaceDN w:val="0"/>
              <w:adjustRightInd w:val="0"/>
              <w:spacing w:line="320" w:lineRule="atLeast"/>
              <w:ind w:left="60" w:right="60"/>
              <w:jc w:val="right"/>
              <w:rPr>
                <w:rFonts w:ascii="Arial" w:hAnsi="Arial" w:cs="Arial"/>
                <w:color w:val="010205"/>
                <w:sz w:val="18"/>
                <w:szCs w:val="18"/>
                <w:lang w:val="en-ID"/>
              </w:rPr>
            </w:pPr>
            <w:r w:rsidRPr="004E51CD">
              <w:rPr>
                <w:rFonts w:ascii="Arial" w:hAnsi="Arial" w:cs="Arial"/>
                <w:color w:val="010205"/>
                <w:sz w:val="18"/>
                <w:szCs w:val="18"/>
              </w:rPr>
              <w:t>.337</w:t>
            </w:r>
          </w:p>
        </w:tc>
      </w:tr>
      <w:tr w:rsidR="004E51CD" w:rsidRPr="004E51CD" w14:paraId="587E97AB" w14:textId="77777777" w:rsidTr="00CE14B6">
        <w:trPr>
          <w:cantSplit/>
        </w:trPr>
        <w:tc>
          <w:tcPr>
            <w:tcW w:w="737" w:type="dxa"/>
            <w:vMerge/>
            <w:shd w:val="clear" w:color="auto" w:fill="E0E0E0"/>
          </w:tcPr>
          <w:p w14:paraId="7B81E883" w14:textId="77777777" w:rsidR="004E51CD" w:rsidRPr="004E51CD" w:rsidRDefault="004E51CD" w:rsidP="004E51CD">
            <w:pPr>
              <w:autoSpaceDE w:val="0"/>
              <w:autoSpaceDN w:val="0"/>
              <w:adjustRightInd w:val="0"/>
              <w:rPr>
                <w:rFonts w:ascii="Arial" w:hAnsi="Arial" w:cs="Arial"/>
                <w:color w:val="010205"/>
                <w:sz w:val="18"/>
                <w:szCs w:val="18"/>
                <w:lang w:val="en-ID"/>
              </w:rPr>
            </w:pPr>
          </w:p>
        </w:tc>
        <w:tc>
          <w:tcPr>
            <w:tcW w:w="1830" w:type="dxa"/>
            <w:shd w:val="clear" w:color="auto" w:fill="E0E0E0"/>
          </w:tcPr>
          <w:p w14:paraId="41C1EC1D" w14:textId="77777777" w:rsidR="004E51CD" w:rsidRPr="004E51CD" w:rsidRDefault="004E51CD" w:rsidP="004E51CD">
            <w:pPr>
              <w:autoSpaceDE w:val="0"/>
              <w:autoSpaceDN w:val="0"/>
              <w:adjustRightInd w:val="0"/>
              <w:spacing w:line="320" w:lineRule="atLeast"/>
              <w:ind w:left="60" w:right="60"/>
              <w:rPr>
                <w:rFonts w:ascii="Arial" w:hAnsi="Arial" w:cs="Arial"/>
                <w:color w:val="264A60"/>
                <w:sz w:val="18"/>
                <w:szCs w:val="18"/>
                <w:lang w:val="en-ID"/>
              </w:rPr>
            </w:pPr>
            <w:r w:rsidRPr="004E51CD">
              <w:rPr>
                <w:rFonts w:ascii="Arial" w:hAnsi="Arial" w:cs="Arial"/>
                <w:color w:val="264A60"/>
                <w:sz w:val="18"/>
                <w:szCs w:val="18"/>
              </w:rPr>
              <w:t>GreenMarketing</w:t>
            </w:r>
          </w:p>
        </w:tc>
        <w:tc>
          <w:tcPr>
            <w:tcW w:w="1338" w:type="dxa"/>
            <w:shd w:val="clear" w:color="auto" w:fill="F9F9FB"/>
          </w:tcPr>
          <w:p w14:paraId="478BFE8F" w14:textId="77777777" w:rsidR="004E51CD" w:rsidRPr="004E51CD" w:rsidRDefault="004E51CD" w:rsidP="004E51CD">
            <w:pPr>
              <w:autoSpaceDE w:val="0"/>
              <w:autoSpaceDN w:val="0"/>
              <w:adjustRightInd w:val="0"/>
              <w:spacing w:line="320" w:lineRule="atLeast"/>
              <w:ind w:left="60" w:right="60"/>
              <w:jc w:val="right"/>
              <w:rPr>
                <w:rFonts w:ascii="Arial" w:hAnsi="Arial" w:cs="Arial"/>
                <w:color w:val="010205"/>
                <w:sz w:val="18"/>
                <w:szCs w:val="18"/>
                <w:lang w:val="en-ID"/>
              </w:rPr>
            </w:pPr>
            <w:r w:rsidRPr="004E51CD">
              <w:rPr>
                <w:rFonts w:ascii="Arial" w:hAnsi="Arial" w:cs="Arial"/>
                <w:color w:val="010205"/>
                <w:sz w:val="18"/>
                <w:szCs w:val="18"/>
              </w:rPr>
              <w:t>-.012</w:t>
            </w:r>
          </w:p>
        </w:tc>
        <w:tc>
          <w:tcPr>
            <w:tcW w:w="1338" w:type="dxa"/>
            <w:shd w:val="clear" w:color="auto" w:fill="F9F9FB"/>
          </w:tcPr>
          <w:p w14:paraId="60B18E9C" w14:textId="77777777" w:rsidR="004E51CD" w:rsidRPr="004E51CD" w:rsidRDefault="004E51CD" w:rsidP="004E51CD">
            <w:pPr>
              <w:autoSpaceDE w:val="0"/>
              <w:autoSpaceDN w:val="0"/>
              <w:adjustRightInd w:val="0"/>
              <w:spacing w:line="320" w:lineRule="atLeast"/>
              <w:ind w:left="60" w:right="60"/>
              <w:jc w:val="right"/>
              <w:rPr>
                <w:rFonts w:ascii="Arial" w:hAnsi="Arial" w:cs="Arial"/>
                <w:color w:val="010205"/>
                <w:sz w:val="18"/>
                <w:szCs w:val="18"/>
                <w:lang w:val="en-ID"/>
              </w:rPr>
            </w:pPr>
            <w:r w:rsidRPr="004E51CD">
              <w:rPr>
                <w:rFonts w:ascii="Arial" w:hAnsi="Arial" w:cs="Arial"/>
                <w:color w:val="010205"/>
                <w:sz w:val="18"/>
                <w:szCs w:val="18"/>
              </w:rPr>
              <w:t>.062</w:t>
            </w:r>
          </w:p>
        </w:tc>
        <w:tc>
          <w:tcPr>
            <w:tcW w:w="1476" w:type="dxa"/>
            <w:shd w:val="clear" w:color="auto" w:fill="F9F9FB"/>
          </w:tcPr>
          <w:p w14:paraId="16B8EEA3" w14:textId="77777777" w:rsidR="004E51CD" w:rsidRPr="004E51CD" w:rsidRDefault="004E51CD" w:rsidP="004E51CD">
            <w:pPr>
              <w:autoSpaceDE w:val="0"/>
              <w:autoSpaceDN w:val="0"/>
              <w:adjustRightInd w:val="0"/>
              <w:spacing w:line="320" w:lineRule="atLeast"/>
              <w:ind w:left="60" w:right="60"/>
              <w:jc w:val="right"/>
              <w:rPr>
                <w:rFonts w:ascii="Arial" w:hAnsi="Arial" w:cs="Arial"/>
                <w:color w:val="010205"/>
                <w:sz w:val="18"/>
                <w:szCs w:val="18"/>
                <w:lang w:val="en-ID"/>
              </w:rPr>
            </w:pPr>
            <w:r w:rsidRPr="004E51CD">
              <w:rPr>
                <w:rFonts w:ascii="Arial" w:hAnsi="Arial" w:cs="Arial"/>
                <w:color w:val="010205"/>
                <w:sz w:val="18"/>
                <w:szCs w:val="18"/>
              </w:rPr>
              <w:t>-.021</w:t>
            </w:r>
          </w:p>
        </w:tc>
        <w:tc>
          <w:tcPr>
            <w:tcW w:w="1029" w:type="dxa"/>
            <w:shd w:val="clear" w:color="auto" w:fill="F9F9FB"/>
          </w:tcPr>
          <w:p w14:paraId="4FA78F46" w14:textId="77777777" w:rsidR="004E51CD" w:rsidRPr="004E51CD" w:rsidRDefault="004E51CD" w:rsidP="004E51CD">
            <w:pPr>
              <w:autoSpaceDE w:val="0"/>
              <w:autoSpaceDN w:val="0"/>
              <w:adjustRightInd w:val="0"/>
              <w:spacing w:line="320" w:lineRule="atLeast"/>
              <w:ind w:left="60" w:right="60"/>
              <w:jc w:val="right"/>
              <w:rPr>
                <w:rFonts w:ascii="Arial" w:hAnsi="Arial" w:cs="Arial"/>
                <w:color w:val="010205"/>
                <w:sz w:val="18"/>
                <w:szCs w:val="18"/>
                <w:lang w:val="en-ID"/>
              </w:rPr>
            </w:pPr>
            <w:r w:rsidRPr="004E51CD">
              <w:rPr>
                <w:rFonts w:ascii="Arial" w:hAnsi="Arial" w:cs="Arial"/>
                <w:color w:val="010205"/>
                <w:sz w:val="18"/>
                <w:szCs w:val="18"/>
              </w:rPr>
              <w:t>-.200</w:t>
            </w:r>
          </w:p>
        </w:tc>
        <w:tc>
          <w:tcPr>
            <w:tcW w:w="1029" w:type="dxa"/>
            <w:shd w:val="clear" w:color="auto" w:fill="F9F9FB"/>
          </w:tcPr>
          <w:p w14:paraId="6A3042C6" w14:textId="77777777" w:rsidR="004E51CD" w:rsidRPr="004E51CD" w:rsidRDefault="004E51CD" w:rsidP="004E51CD">
            <w:pPr>
              <w:autoSpaceDE w:val="0"/>
              <w:autoSpaceDN w:val="0"/>
              <w:adjustRightInd w:val="0"/>
              <w:spacing w:line="320" w:lineRule="atLeast"/>
              <w:ind w:left="60" w:right="60"/>
              <w:jc w:val="right"/>
              <w:rPr>
                <w:rFonts w:ascii="Arial" w:hAnsi="Arial" w:cs="Arial"/>
                <w:color w:val="010205"/>
                <w:sz w:val="18"/>
                <w:szCs w:val="18"/>
                <w:lang w:val="en-ID"/>
              </w:rPr>
            </w:pPr>
            <w:r w:rsidRPr="004E51CD">
              <w:rPr>
                <w:rFonts w:ascii="Arial" w:hAnsi="Arial" w:cs="Arial"/>
                <w:color w:val="010205"/>
                <w:sz w:val="18"/>
                <w:szCs w:val="18"/>
              </w:rPr>
              <w:t>.842</w:t>
            </w:r>
          </w:p>
        </w:tc>
      </w:tr>
      <w:tr w:rsidR="004E51CD" w:rsidRPr="004E51CD" w14:paraId="73A6B0D3" w14:textId="77777777" w:rsidTr="00CE14B6">
        <w:trPr>
          <w:cantSplit/>
        </w:trPr>
        <w:tc>
          <w:tcPr>
            <w:tcW w:w="737" w:type="dxa"/>
            <w:vMerge/>
            <w:shd w:val="clear" w:color="auto" w:fill="E0E0E0"/>
          </w:tcPr>
          <w:p w14:paraId="0B8D70FD" w14:textId="77777777" w:rsidR="004E51CD" w:rsidRPr="004E51CD" w:rsidRDefault="004E51CD" w:rsidP="004E51CD">
            <w:pPr>
              <w:autoSpaceDE w:val="0"/>
              <w:autoSpaceDN w:val="0"/>
              <w:adjustRightInd w:val="0"/>
              <w:rPr>
                <w:rFonts w:ascii="Arial" w:hAnsi="Arial" w:cs="Arial"/>
                <w:color w:val="010205"/>
                <w:sz w:val="18"/>
                <w:szCs w:val="18"/>
                <w:lang w:val="en-ID"/>
              </w:rPr>
            </w:pPr>
          </w:p>
        </w:tc>
        <w:tc>
          <w:tcPr>
            <w:tcW w:w="1830" w:type="dxa"/>
            <w:shd w:val="clear" w:color="auto" w:fill="E0E0E0"/>
          </w:tcPr>
          <w:p w14:paraId="4C3442AC" w14:textId="77777777" w:rsidR="004E51CD" w:rsidRPr="004E51CD" w:rsidRDefault="004E51CD" w:rsidP="004E51CD">
            <w:pPr>
              <w:autoSpaceDE w:val="0"/>
              <w:autoSpaceDN w:val="0"/>
              <w:adjustRightInd w:val="0"/>
              <w:spacing w:line="320" w:lineRule="atLeast"/>
              <w:ind w:left="60" w:right="60"/>
              <w:rPr>
                <w:rFonts w:ascii="Arial" w:hAnsi="Arial" w:cs="Arial"/>
                <w:color w:val="264A60"/>
                <w:sz w:val="18"/>
                <w:szCs w:val="18"/>
                <w:lang w:val="en-ID"/>
              </w:rPr>
            </w:pPr>
            <w:r w:rsidRPr="004E51CD">
              <w:rPr>
                <w:rFonts w:ascii="Arial" w:hAnsi="Arial" w:cs="Arial"/>
                <w:color w:val="264A60"/>
                <w:sz w:val="18"/>
                <w:szCs w:val="18"/>
              </w:rPr>
              <w:t>GreenProdDesign</w:t>
            </w:r>
          </w:p>
        </w:tc>
        <w:tc>
          <w:tcPr>
            <w:tcW w:w="1338" w:type="dxa"/>
            <w:shd w:val="clear" w:color="auto" w:fill="F9F9FB"/>
          </w:tcPr>
          <w:p w14:paraId="0BEE9322" w14:textId="77777777" w:rsidR="004E51CD" w:rsidRPr="004E51CD" w:rsidRDefault="004E51CD" w:rsidP="004E51CD">
            <w:pPr>
              <w:autoSpaceDE w:val="0"/>
              <w:autoSpaceDN w:val="0"/>
              <w:adjustRightInd w:val="0"/>
              <w:spacing w:line="320" w:lineRule="atLeast"/>
              <w:ind w:left="60" w:right="60"/>
              <w:jc w:val="right"/>
              <w:rPr>
                <w:rFonts w:ascii="Arial" w:hAnsi="Arial" w:cs="Arial"/>
                <w:color w:val="010205"/>
                <w:sz w:val="18"/>
                <w:szCs w:val="18"/>
                <w:lang w:val="en-ID"/>
              </w:rPr>
            </w:pPr>
            <w:r w:rsidRPr="004E51CD">
              <w:rPr>
                <w:rFonts w:ascii="Arial" w:hAnsi="Arial" w:cs="Arial"/>
                <w:color w:val="010205"/>
                <w:sz w:val="18"/>
                <w:szCs w:val="18"/>
              </w:rPr>
              <w:t>.044</w:t>
            </w:r>
          </w:p>
        </w:tc>
        <w:tc>
          <w:tcPr>
            <w:tcW w:w="1338" w:type="dxa"/>
            <w:shd w:val="clear" w:color="auto" w:fill="F9F9FB"/>
          </w:tcPr>
          <w:p w14:paraId="5A8F403D" w14:textId="77777777" w:rsidR="004E51CD" w:rsidRPr="004E51CD" w:rsidRDefault="004E51CD" w:rsidP="004E51CD">
            <w:pPr>
              <w:autoSpaceDE w:val="0"/>
              <w:autoSpaceDN w:val="0"/>
              <w:adjustRightInd w:val="0"/>
              <w:spacing w:line="320" w:lineRule="atLeast"/>
              <w:ind w:left="60" w:right="60"/>
              <w:jc w:val="right"/>
              <w:rPr>
                <w:rFonts w:ascii="Arial" w:hAnsi="Arial" w:cs="Arial"/>
                <w:color w:val="010205"/>
                <w:sz w:val="18"/>
                <w:szCs w:val="18"/>
                <w:lang w:val="en-ID"/>
              </w:rPr>
            </w:pPr>
            <w:r w:rsidRPr="004E51CD">
              <w:rPr>
                <w:rFonts w:ascii="Arial" w:hAnsi="Arial" w:cs="Arial"/>
                <w:color w:val="010205"/>
                <w:sz w:val="18"/>
                <w:szCs w:val="18"/>
              </w:rPr>
              <w:t>.047</w:t>
            </w:r>
          </w:p>
        </w:tc>
        <w:tc>
          <w:tcPr>
            <w:tcW w:w="1476" w:type="dxa"/>
            <w:shd w:val="clear" w:color="auto" w:fill="F9F9FB"/>
          </w:tcPr>
          <w:p w14:paraId="44A0498A" w14:textId="77777777" w:rsidR="004E51CD" w:rsidRPr="004E51CD" w:rsidRDefault="004E51CD" w:rsidP="004E51CD">
            <w:pPr>
              <w:autoSpaceDE w:val="0"/>
              <w:autoSpaceDN w:val="0"/>
              <w:adjustRightInd w:val="0"/>
              <w:spacing w:line="320" w:lineRule="atLeast"/>
              <w:ind w:left="60" w:right="60"/>
              <w:jc w:val="right"/>
              <w:rPr>
                <w:rFonts w:ascii="Arial" w:hAnsi="Arial" w:cs="Arial"/>
                <w:color w:val="010205"/>
                <w:sz w:val="18"/>
                <w:szCs w:val="18"/>
                <w:lang w:val="en-ID"/>
              </w:rPr>
            </w:pPr>
            <w:r w:rsidRPr="004E51CD">
              <w:rPr>
                <w:rFonts w:ascii="Arial" w:hAnsi="Arial" w:cs="Arial"/>
                <w:color w:val="010205"/>
                <w:sz w:val="18"/>
                <w:szCs w:val="18"/>
              </w:rPr>
              <w:t>.097</w:t>
            </w:r>
          </w:p>
        </w:tc>
        <w:tc>
          <w:tcPr>
            <w:tcW w:w="1029" w:type="dxa"/>
            <w:shd w:val="clear" w:color="auto" w:fill="F9F9FB"/>
          </w:tcPr>
          <w:p w14:paraId="543203C1" w14:textId="77777777" w:rsidR="004E51CD" w:rsidRPr="004E51CD" w:rsidRDefault="004E51CD" w:rsidP="004E51CD">
            <w:pPr>
              <w:autoSpaceDE w:val="0"/>
              <w:autoSpaceDN w:val="0"/>
              <w:adjustRightInd w:val="0"/>
              <w:spacing w:line="320" w:lineRule="atLeast"/>
              <w:ind w:left="60" w:right="60"/>
              <w:jc w:val="right"/>
              <w:rPr>
                <w:rFonts w:ascii="Arial" w:hAnsi="Arial" w:cs="Arial"/>
                <w:color w:val="010205"/>
                <w:sz w:val="18"/>
                <w:szCs w:val="18"/>
                <w:lang w:val="en-ID"/>
              </w:rPr>
            </w:pPr>
            <w:r w:rsidRPr="004E51CD">
              <w:rPr>
                <w:rFonts w:ascii="Arial" w:hAnsi="Arial" w:cs="Arial"/>
                <w:color w:val="010205"/>
                <w:sz w:val="18"/>
                <w:szCs w:val="18"/>
              </w:rPr>
              <w:t>.938</w:t>
            </w:r>
          </w:p>
        </w:tc>
        <w:tc>
          <w:tcPr>
            <w:tcW w:w="1029" w:type="dxa"/>
            <w:shd w:val="clear" w:color="auto" w:fill="F9F9FB"/>
          </w:tcPr>
          <w:p w14:paraId="1DC6EE0A" w14:textId="77777777" w:rsidR="004E51CD" w:rsidRPr="004E51CD" w:rsidRDefault="004E51CD" w:rsidP="004E51CD">
            <w:pPr>
              <w:autoSpaceDE w:val="0"/>
              <w:autoSpaceDN w:val="0"/>
              <w:adjustRightInd w:val="0"/>
              <w:spacing w:line="320" w:lineRule="atLeast"/>
              <w:ind w:left="60" w:right="60"/>
              <w:jc w:val="right"/>
              <w:rPr>
                <w:rFonts w:ascii="Arial" w:hAnsi="Arial" w:cs="Arial"/>
                <w:color w:val="010205"/>
                <w:sz w:val="18"/>
                <w:szCs w:val="18"/>
                <w:lang w:val="en-ID"/>
              </w:rPr>
            </w:pPr>
            <w:r w:rsidRPr="004E51CD">
              <w:rPr>
                <w:rFonts w:ascii="Arial" w:hAnsi="Arial" w:cs="Arial"/>
                <w:color w:val="010205"/>
                <w:sz w:val="18"/>
                <w:szCs w:val="18"/>
              </w:rPr>
              <w:t>.351</w:t>
            </w:r>
          </w:p>
        </w:tc>
      </w:tr>
      <w:tr w:rsidR="004E51CD" w:rsidRPr="004E51CD" w14:paraId="44C19AAC" w14:textId="77777777" w:rsidTr="00CE14B6">
        <w:trPr>
          <w:cantSplit/>
        </w:trPr>
        <w:tc>
          <w:tcPr>
            <w:tcW w:w="8777" w:type="dxa"/>
            <w:gridSpan w:val="7"/>
            <w:shd w:val="clear" w:color="auto" w:fill="FFFFFF"/>
          </w:tcPr>
          <w:p w14:paraId="5CDA7B86" w14:textId="77777777" w:rsidR="004E51CD" w:rsidRPr="004E51CD" w:rsidRDefault="004E51CD" w:rsidP="004E51CD">
            <w:pPr>
              <w:autoSpaceDE w:val="0"/>
              <w:autoSpaceDN w:val="0"/>
              <w:adjustRightInd w:val="0"/>
              <w:spacing w:line="320" w:lineRule="atLeast"/>
              <w:ind w:left="60" w:right="60"/>
              <w:rPr>
                <w:rFonts w:ascii="Arial" w:hAnsi="Arial" w:cs="Arial"/>
                <w:color w:val="010205"/>
                <w:sz w:val="18"/>
                <w:szCs w:val="18"/>
                <w:lang w:val="en-ID"/>
              </w:rPr>
            </w:pPr>
            <w:r w:rsidRPr="004E51CD">
              <w:rPr>
                <w:rFonts w:ascii="Arial" w:hAnsi="Arial" w:cs="Arial"/>
                <w:color w:val="010205"/>
                <w:sz w:val="18"/>
                <w:szCs w:val="18"/>
              </w:rPr>
              <w:t>a. Dependent Variable: Abs_RES</w:t>
            </w:r>
          </w:p>
        </w:tc>
      </w:tr>
    </w:tbl>
    <w:p w14:paraId="52578DE7" w14:textId="77777777" w:rsidR="004E51CD" w:rsidRPr="004E51CD" w:rsidRDefault="004E51CD" w:rsidP="004E51CD">
      <w:pPr>
        <w:autoSpaceDE w:val="0"/>
        <w:autoSpaceDN w:val="0"/>
        <w:adjustRightInd w:val="0"/>
        <w:spacing w:line="400" w:lineRule="atLeast"/>
        <w:rPr>
          <w:lang w:val="en-ID"/>
        </w:rPr>
      </w:pPr>
    </w:p>
    <w:p w14:paraId="3A65EAF0" w14:textId="45308DD9" w:rsidR="004E51CD" w:rsidRDefault="00E27A13" w:rsidP="004E51CD">
      <w:pPr>
        <w:ind w:left="180"/>
        <w:jc w:val="both"/>
        <w:rPr>
          <w:lang w:val="en-US"/>
        </w:rPr>
      </w:pPr>
      <w:r>
        <w:t>The heterokedacity test of this study used the glacier test. In table 2 written sig values of 0.842 and 0.351, these values indicate the significance of heteroscedasticity. In the context of heteroscedasticity tests, the significance level generally used is 0.05. If the value of the "Coefficient Sig" is greater than 0.05, as in this case (0.842 and 0.351), then you can conclude that there is no significant evidence of heteroscedasticity in the data. In other words, your data has homoscedasticity, i.e. its residual variance is relatively constant.</w:t>
      </w:r>
    </w:p>
    <w:p w14:paraId="6FF60BDB" w14:textId="77777777" w:rsidR="00CE14B6" w:rsidRDefault="00CE14B6" w:rsidP="00CE14B6">
      <w:pPr>
        <w:ind w:left="180"/>
        <w:rPr>
          <w:lang w:val="en-US"/>
        </w:rPr>
      </w:pPr>
    </w:p>
    <w:p w14:paraId="72FE4A26" w14:textId="206F7C08" w:rsidR="00CE14B6" w:rsidRDefault="00CE14B6" w:rsidP="00CE14B6">
      <w:pPr>
        <w:ind w:left="180"/>
        <w:rPr>
          <w:b/>
          <w:bCs/>
        </w:rPr>
      </w:pPr>
      <w:r>
        <w:rPr>
          <w:b/>
          <w:bCs/>
        </w:rPr>
        <w:t>Autocorrelation Test</w:t>
      </w:r>
      <w:r>
        <w:rPr>
          <w:b/>
          <w:bCs/>
        </w:rPr>
        <w:t xml:space="preserve"> </w:t>
      </w:r>
    </w:p>
    <w:p w14:paraId="72F2D9EB" w14:textId="7C7015B9" w:rsidR="004E51CD" w:rsidRPr="004E51CD" w:rsidRDefault="00A9774A" w:rsidP="00A9774A">
      <w:pPr>
        <w:ind w:left="180"/>
        <w:jc w:val="center"/>
        <w:rPr>
          <w:lang w:val="en-US"/>
        </w:rPr>
      </w:pPr>
      <w:r>
        <w:rPr>
          <w:b/>
          <w:bCs/>
        </w:rPr>
        <w:t>Table 3. Autocorrelation Test</w:t>
      </w:r>
    </w:p>
    <w:p w14:paraId="493078BE" w14:textId="77777777" w:rsidR="00E27A13" w:rsidRPr="00E27A13" w:rsidRDefault="00E27A13" w:rsidP="00E27A13">
      <w:pPr>
        <w:autoSpaceDE w:val="0"/>
        <w:autoSpaceDN w:val="0"/>
        <w:adjustRightInd w:val="0"/>
        <w:rPr>
          <w:lang w:val="en-ID"/>
        </w:rPr>
      </w:pPr>
    </w:p>
    <w:tbl>
      <w:tblPr>
        <w:tblW w:w="7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8"/>
        <w:gridCol w:w="1030"/>
        <w:gridCol w:w="1092"/>
        <w:gridCol w:w="1476"/>
        <w:gridCol w:w="1476"/>
        <w:gridCol w:w="1476"/>
      </w:tblGrid>
      <w:tr w:rsidR="00E27A13" w:rsidRPr="00E27A13" w14:paraId="628477A5" w14:textId="77777777" w:rsidTr="00E27A13">
        <w:trPr>
          <w:cantSplit/>
          <w:jc w:val="center"/>
        </w:trPr>
        <w:tc>
          <w:tcPr>
            <w:tcW w:w="7344" w:type="dxa"/>
            <w:gridSpan w:val="6"/>
            <w:shd w:val="clear" w:color="auto" w:fill="FFFFFF"/>
            <w:vAlign w:val="center"/>
          </w:tcPr>
          <w:p w14:paraId="6394E790" w14:textId="77777777" w:rsidR="00E27A13" w:rsidRPr="00E27A13" w:rsidRDefault="00E27A13" w:rsidP="00E27A13">
            <w:pPr>
              <w:autoSpaceDE w:val="0"/>
              <w:autoSpaceDN w:val="0"/>
              <w:adjustRightInd w:val="0"/>
              <w:spacing w:line="320" w:lineRule="atLeast"/>
              <w:ind w:left="60" w:right="60"/>
              <w:jc w:val="center"/>
              <w:rPr>
                <w:rFonts w:ascii="Arial" w:hAnsi="Arial" w:cs="Arial"/>
                <w:color w:val="010205"/>
                <w:sz w:val="22"/>
                <w:szCs w:val="22"/>
                <w:lang w:val="en-ID"/>
              </w:rPr>
            </w:pPr>
            <w:r w:rsidRPr="00E27A13">
              <w:rPr>
                <w:rFonts w:ascii="Arial" w:hAnsi="Arial" w:cs="Arial"/>
                <w:b/>
                <w:bCs/>
                <w:color w:val="010205"/>
                <w:sz w:val="22"/>
                <w:szCs w:val="22"/>
              </w:rPr>
              <w:t>Model Summaryb</w:t>
            </w:r>
          </w:p>
        </w:tc>
      </w:tr>
      <w:tr w:rsidR="00E27A13" w:rsidRPr="00E27A13" w14:paraId="7206C282" w14:textId="77777777" w:rsidTr="00E27A13">
        <w:trPr>
          <w:cantSplit/>
          <w:jc w:val="center"/>
        </w:trPr>
        <w:tc>
          <w:tcPr>
            <w:tcW w:w="799" w:type="dxa"/>
            <w:shd w:val="clear" w:color="auto" w:fill="FFFFFF"/>
            <w:vAlign w:val="bottom"/>
          </w:tcPr>
          <w:p w14:paraId="0EEEEA35" w14:textId="77777777" w:rsidR="00E27A13" w:rsidRPr="00E27A13" w:rsidRDefault="00E27A13" w:rsidP="00E27A13">
            <w:pPr>
              <w:autoSpaceDE w:val="0"/>
              <w:autoSpaceDN w:val="0"/>
              <w:adjustRightInd w:val="0"/>
              <w:spacing w:line="320" w:lineRule="atLeast"/>
              <w:ind w:left="60" w:right="60"/>
              <w:rPr>
                <w:rFonts w:ascii="Arial" w:hAnsi="Arial" w:cs="Arial"/>
                <w:color w:val="264A60"/>
                <w:sz w:val="18"/>
                <w:szCs w:val="18"/>
                <w:lang w:val="en-ID"/>
              </w:rPr>
            </w:pPr>
            <w:r w:rsidRPr="00E27A13">
              <w:rPr>
                <w:rFonts w:ascii="Arial" w:hAnsi="Arial" w:cs="Arial"/>
                <w:color w:val="264A60"/>
                <w:sz w:val="18"/>
                <w:szCs w:val="18"/>
              </w:rPr>
              <w:t>Model</w:t>
            </w:r>
          </w:p>
        </w:tc>
        <w:tc>
          <w:tcPr>
            <w:tcW w:w="1029" w:type="dxa"/>
            <w:shd w:val="clear" w:color="auto" w:fill="FFFFFF"/>
            <w:vAlign w:val="bottom"/>
          </w:tcPr>
          <w:p w14:paraId="7E9BB0FE" w14:textId="77777777" w:rsidR="00E27A13" w:rsidRPr="00E27A13" w:rsidRDefault="00E27A13" w:rsidP="00E27A13">
            <w:pPr>
              <w:autoSpaceDE w:val="0"/>
              <w:autoSpaceDN w:val="0"/>
              <w:adjustRightInd w:val="0"/>
              <w:spacing w:line="320" w:lineRule="atLeast"/>
              <w:ind w:left="60" w:right="60"/>
              <w:jc w:val="center"/>
              <w:rPr>
                <w:rFonts w:ascii="Arial" w:hAnsi="Arial" w:cs="Arial"/>
                <w:color w:val="264A60"/>
                <w:sz w:val="18"/>
                <w:szCs w:val="18"/>
                <w:lang w:val="en-ID"/>
              </w:rPr>
            </w:pPr>
            <w:r w:rsidRPr="00E27A13">
              <w:rPr>
                <w:rFonts w:ascii="Arial" w:hAnsi="Arial" w:cs="Arial"/>
                <w:color w:val="264A60"/>
                <w:sz w:val="18"/>
                <w:szCs w:val="18"/>
              </w:rPr>
              <w:t>R</w:t>
            </w:r>
          </w:p>
        </w:tc>
        <w:tc>
          <w:tcPr>
            <w:tcW w:w="1091" w:type="dxa"/>
            <w:shd w:val="clear" w:color="auto" w:fill="FFFFFF"/>
            <w:vAlign w:val="bottom"/>
          </w:tcPr>
          <w:p w14:paraId="35E1F3E4" w14:textId="77777777" w:rsidR="00E27A13" w:rsidRPr="00E27A13" w:rsidRDefault="00E27A13" w:rsidP="00E27A13">
            <w:pPr>
              <w:autoSpaceDE w:val="0"/>
              <w:autoSpaceDN w:val="0"/>
              <w:adjustRightInd w:val="0"/>
              <w:spacing w:line="320" w:lineRule="atLeast"/>
              <w:ind w:left="60" w:right="60"/>
              <w:jc w:val="center"/>
              <w:rPr>
                <w:rFonts w:ascii="Arial" w:hAnsi="Arial" w:cs="Arial"/>
                <w:color w:val="264A60"/>
                <w:sz w:val="18"/>
                <w:szCs w:val="18"/>
                <w:lang w:val="en-ID"/>
              </w:rPr>
            </w:pPr>
            <w:r w:rsidRPr="00E27A13">
              <w:rPr>
                <w:rFonts w:ascii="Arial" w:hAnsi="Arial" w:cs="Arial"/>
                <w:color w:val="264A60"/>
                <w:sz w:val="18"/>
                <w:szCs w:val="18"/>
              </w:rPr>
              <w:t>R Square</w:t>
            </w:r>
          </w:p>
        </w:tc>
        <w:tc>
          <w:tcPr>
            <w:tcW w:w="1475" w:type="dxa"/>
            <w:shd w:val="clear" w:color="auto" w:fill="FFFFFF"/>
            <w:vAlign w:val="bottom"/>
          </w:tcPr>
          <w:p w14:paraId="38562FCB" w14:textId="77777777" w:rsidR="00E27A13" w:rsidRPr="00E27A13" w:rsidRDefault="00E27A13" w:rsidP="00E27A13">
            <w:pPr>
              <w:autoSpaceDE w:val="0"/>
              <w:autoSpaceDN w:val="0"/>
              <w:adjustRightInd w:val="0"/>
              <w:spacing w:line="320" w:lineRule="atLeast"/>
              <w:ind w:left="60" w:right="60"/>
              <w:jc w:val="center"/>
              <w:rPr>
                <w:rFonts w:ascii="Arial" w:hAnsi="Arial" w:cs="Arial"/>
                <w:color w:val="264A60"/>
                <w:sz w:val="18"/>
                <w:szCs w:val="18"/>
                <w:lang w:val="en-ID"/>
              </w:rPr>
            </w:pPr>
            <w:r w:rsidRPr="00E27A13">
              <w:rPr>
                <w:rFonts w:ascii="Arial" w:hAnsi="Arial" w:cs="Arial"/>
                <w:color w:val="264A60"/>
                <w:sz w:val="18"/>
                <w:szCs w:val="18"/>
              </w:rPr>
              <w:t>Adjusted R Square</w:t>
            </w:r>
          </w:p>
        </w:tc>
        <w:tc>
          <w:tcPr>
            <w:tcW w:w="1475" w:type="dxa"/>
            <w:shd w:val="clear" w:color="auto" w:fill="FFFFFF"/>
            <w:vAlign w:val="bottom"/>
          </w:tcPr>
          <w:p w14:paraId="5D7460E7" w14:textId="77777777" w:rsidR="00E27A13" w:rsidRPr="00E27A13" w:rsidRDefault="00E27A13" w:rsidP="00E27A13">
            <w:pPr>
              <w:autoSpaceDE w:val="0"/>
              <w:autoSpaceDN w:val="0"/>
              <w:adjustRightInd w:val="0"/>
              <w:spacing w:line="320" w:lineRule="atLeast"/>
              <w:ind w:left="60" w:right="60"/>
              <w:jc w:val="center"/>
              <w:rPr>
                <w:rFonts w:ascii="Arial" w:hAnsi="Arial" w:cs="Arial"/>
                <w:color w:val="264A60"/>
                <w:sz w:val="18"/>
                <w:szCs w:val="18"/>
                <w:lang w:val="en-ID"/>
              </w:rPr>
            </w:pPr>
            <w:r w:rsidRPr="00E27A13">
              <w:rPr>
                <w:rFonts w:ascii="Arial" w:hAnsi="Arial" w:cs="Arial"/>
                <w:color w:val="264A60"/>
                <w:sz w:val="18"/>
                <w:szCs w:val="18"/>
              </w:rPr>
              <w:t>Std. Error of the Estimate</w:t>
            </w:r>
          </w:p>
        </w:tc>
        <w:tc>
          <w:tcPr>
            <w:tcW w:w="1475" w:type="dxa"/>
            <w:shd w:val="clear" w:color="auto" w:fill="FFFFFF"/>
            <w:vAlign w:val="bottom"/>
          </w:tcPr>
          <w:p w14:paraId="54B655CF" w14:textId="77777777" w:rsidR="00E27A13" w:rsidRPr="00E27A13" w:rsidRDefault="00E27A13" w:rsidP="00E27A13">
            <w:pPr>
              <w:autoSpaceDE w:val="0"/>
              <w:autoSpaceDN w:val="0"/>
              <w:adjustRightInd w:val="0"/>
              <w:spacing w:line="320" w:lineRule="atLeast"/>
              <w:ind w:left="60" w:right="60"/>
              <w:jc w:val="center"/>
              <w:rPr>
                <w:rFonts w:ascii="Arial" w:hAnsi="Arial" w:cs="Arial"/>
                <w:color w:val="264A60"/>
                <w:sz w:val="18"/>
                <w:szCs w:val="18"/>
                <w:lang w:val="en-ID"/>
              </w:rPr>
            </w:pPr>
            <w:r w:rsidRPr="00E27A13">
              <w:rPr>
                <w:rFonts w:ascii="Arial" w:hAnsi="Arial" w:cs="Arial"/>
                <w:color w:val="264A60"/>
                <w:sz w:val="18"/>
                <w:szCs w:val="18"/>
              </w:rPr>
              <w:t>Durbin-Watson</w:t>
            </w:r>
          </w:p>
        </w:tc>
      </w:tr>
      <w:tr w:rsidR="00E27A13" w:rsidRPr="00E27A13" w14:paraId="5E2C9198" w14:textId="77777777" w:rsidTr="00E27A13">
        <w:trPr>
          <w:cantSplit/>
          <w:jc w:val="center"/>
        </w:trPr>
        <w:tc>
          <w:tcPr>
            <w:tcW w:w="799" w:type="dxa"/>
            <w:shd w:val="clear" w:color="auto" w:fill="E0E0E0"/>
          </w:tcPr>
          <w:p w14:paraId="0860ED0A" w14:textId="77777777" w:rsidR="00E27A13" w:rsidRPr="00E27A13" w:rsidRDefault="00E27A13" w:rsidP="00E27A13">
            <w:pPr>
              <w:autoSpaceDE w:val="0"/>
              <w:autoSpaceDN w:val="0"/>
              <w:adjustRightInd w:val="0"/>
              <w:spacing w:line="320" w:lineRule="atLeast"/>
              <w:ind w:left="60" w:right="60"/>
              <w:rPr>
                <w:rFonts w:ascii="Arial" w:hAnsi="Arial" w:cs="Arial"/>
                <w:color w:val="264A60"/>
                <w:sz w:val="18"/>
                <w:szCs w:val="18"/>
                <w:lang w:val="en-ID"/>
              </w:rPr>
            </w:pPr>
            <w:r w:rsidRPr="00E27A13">
              <w:rPr>
                <w:rFonts w:ascii="Arial" w:hAnsi="Arial" w:cs="Arial"/>
                <w:color w:val="264A60"/>
                <w:sz w:val="18"/>
                <w:szCs w:val="18"/>
              </w:rPr>
              <w:t>1</w:t>
            </w:r>
          </w:p>
        </w:tc>
        <w:tc>
          <w:tcPr>
            <w:tcW w:w="1029" w:type="dxa"/>
            <w:shd w:val="clear" w:color="auto" w:fill="F9F9FB"/>
          </w:tcPr>
          <w:p w14:paraId="09725D32" w14:textId="77777777" w:rsidR="00E27A13" w:rsidRPr="00E27A13" w:rsidRDefault="00E27A13" w:rsidP="00E27A13">
            <w:pPr>
              <w:autoSpaceDE w:val="0"/>
              <w:autoSpaceDN w:val="0"/>
              <w:adjustRightInd w:val="0"/>
              <w:spacing w:line="320" w:lineRule="atLeast"/>
              <w:ind w:left="60" w:right="60"/>
              <w:jc w:val="right"/>
              <w:rPr>
                <w:rFonts w:ascii="Arial" w:hAnsi="Arial" w:cs="Arial"/>
                <w:color w:val="010205"/>
                <w:sz w:val="18"/>
                <w:szCs w:val="18"/>
                <w:lang w:val="en-ID"/>
              </w:rPr>
            </w:pPr>
            <w:r w:rsidRPr="00E27A13">
              <w:rPr>
                <w:rFonts w:ascii="Arial" w:hAnsi="Arial" w:cs="Arial"/>
                <w:color w:val="010205"/>
                <w:sz w:val="18"/>
                <w:szCs w:val="18"/>
              </w:rPr>
              <w:t>.087a</w:t>
            </w:r>
          </w:p>
        </w:tc>
        <w:tc>
          <w:tcPr>
            <w:tcW w:w="1091" w:type="dxa"/>
            <w:shd w:val="clear" w:color="auto" w:fill="F9F9FB"/>
          </w:tcPr>
          <w:p w14:paraId="036E025D" w14:textId="77777777" w:rsidR="00E27A13" w:rsidRPr="00E27A13" w:rsidRDefault="00E27A13" w:rsidP="00E27A13">
            <w:pPr>
              <w:autoSpaceDE w:val="0"/>
              <w:autoSpaceDN w:val="0"/>
              <w:adjustRightInd w:val="0"/>
              <w:spacing w:line="320" w:lineRule="atLeast"/>
              <w:ind w:left="60" w:right="60"/>
              <w:jc w:val="right"/>
              <w:rPr>
                <w:rFonts w:ascii="Arial" w:hAnsi="Arial" w:cs="Arial"/>
                <w:color w:val="010205"/>
                <w:sz w:val="18"/>
                <w:szCs w:val="18"/>
                <w:lang w:val="en-ID"/>
              </w:rPr>
            </w:pPr>
            <w:r w:rsidRPr="00E27A13">
              <w:rPr>
                <w:rFonts w:ascii="Arial" w:hAnsi="Arial" w:cs="Arial"/>
                <w:color w:val="010205"/>
                <w:sz w:val="18"/>
                <w:szCs w:val="18"/>
              </w:rPr>
              <w:t>.008</w:t>
            </w:r>
          </w:p>
        </w:tc>
        <w:tc>
          <w:tcPr>
            <w:tcW w:w="1475" w:type="dxa"/>
            <w:shd w:val="clear" w:color="auto" w:fill="F9F9FB"/>
          </w:tcPr>
          <w:p w14:paraId="2E5D49EE" w14:textId="77777777" w:rsidR="00E27A13" w:rsidRPr="00E27A13" w:rsidRDefault="00E27A13" w:rsidP="00E27A13">
            <w:pPr>
              <w:autoSpaceDE w:val="0"/>
              <w:autoSpaceDN w:val="0"/>
              <w:adjustRightInd w:val="0"/>
              <w:spacing w:line="320" w:lineRule="atLeast"/>
              <w:ind w:left="60" w:right="60"/>
              <w:jc w:val="right"/>
              <w:rPr>
                <w:rFonts w:ascii="Arial" w:hAnsi="Arial" w:cs="Arial"/>
                <w:color w:val="010205"/>
                <w:sz w:val="18"/>
                <w:szCs w:val="18"/>
                <w:lang w:val="en-ID"/>
              </w:rPr>
            </w:pPr>
            <w:r w:rsidRPr="00E27A13">
              <w:rPr>
                <w:rFonts w:ascii="Arial" w:hAnsi="Arial" w:cs="Arial"/>
                <w:color w:val="010205"/>
                <w:sz w:val="18"/>
                <w:szCs w:val="18"/>
              </w:rPr>
              <w:t>-.013</w:t>
            </w:r>
          </w:p>
        </w:tc>
        <w:tc>
          <w:tcPr>
            <w:tcW w:w="1475" w:type="dxa"/>
            <w:shd w:val="clear" w:color="auto" w:fill="F9F9FB"/>
          </w:tcPr>
          <w:p w14:paraId="4BEA0661" w14:textId="77777777" w:rsidR="00E27A13" w:rsidRPr="00E27A13" w:rsidRDefault="00E27A13" w:rsidP="00E27A13">
            <w:pPr>
              <w:autoSpaceDE w:val="0"/>
              <w:autoSpaceDN w:val="0"/>
              <w:adjustRightInd w:val="0"/>
              <w:spacing w:line="320" w:lineRule="atLeast"/>
              <w:ind w:left="60" w:right="60"/>
              <w:jc w:val="right"/>
              <w:rPr>
                <w:rFonts w:ascii="Arial" w:hAnsi="Arial" w:cs="Arial"/>
                <w:color w:val="010205"/>
                <w:sz w:val="18"/>
                <w:szCs w:val="18"/>
                <w:lang w:val="en-ID"/>
              </w:rPr>
            </w:pPr>
            <w:r w:rsidRPr="00E27A13">
              <w:rPr>
                <w:rFonts w:ascii="Arial" w:hAnsi="Arial" w:cs="Arial"/>
                <w:color w:val="010205"/>
                <w:sz w:val="18"/>
                <w:szCs w:val="18"/>
              </w:rPr>
              <w:t>2.69102</w:t>
            </w:r>
          </w:p>
        </w:tc>
        <w:tc>
          <w:tcPr>
            <w:tcW w:w="1475" w:type="dxa"/>
            <w:shd w:val="clear" w:color="auto" w:fill="F9F9FB"/>
          </w:tcPr>
          <w:p w14:paraId="6C0385B0" w14:textId="77777777" w:rsidR="00E27A13" w:rsidRPr="00E27A13" w:rsidRDefault="00E27A13" w:rsidP="00E27A13">
            <w:pPr>
              <w:autoSpaceDE w:val="0"/>
              <w:autoSpaceDN w:val="0"/>
              <w:adjustRightInd w:val="0"/>
              <w:spacing w:line="320" w:lineRule="atLeast"/>
              <w:ind w:left="60" w:right="60"/>
              <w:jc w:val="right"/>
              <w:rPr>
                <w:rFonts w:ascii="Arial" w:hAnsi="Arial" w:cs="Arial"/>
                <w:color w:val="010205"/>
                <w:sz w:val="18"/>
                <w:szCs w:val="18"/>
                <w:lang w:val="en-ID"/>
              </w:rPr>
            </w:pPr>
            <w:r w:rsidRPr="00E27A13">
              <w:rPr>
                <w:rFonts w:ascii="Arial" w:hAnsi="Arial" w:cs="Arial"/>
                <w:color w:val="010205"/>
                <w:sz w:val="18"/>
                <w:szCs w:val="18"/>
              </w:rPr>
              <w:t>1.866</w:t>
            </w:r>
          </w:p>
        </w:tc>
      </w:tr>
      <w:tr w:rsidR="00E27A13" w:rsidRPr="00E27A13" w14:paraId="49C8D1E9" w14:textId="77777777" w:rsidTr="00E27A13">
        <w:trPr>
          <w:cantSplit/>
          <w:jc w:val="center"/>
        </w:trPr>
        <w:tc>
          <w:tcPr>
            <w:tcW w:w="7344" w:type="dxa"/>
            <w:gridSpan w:val="6"/>
            <w:shd w:val="clear" w:color="auto" w:fill="FFFFFF"/>
          </w:tcPr>
          <w:p w14:paraId="6EDA5A58" w14:textId="77777777" w:rsidR="00E27A13" w:rsidRPr="00E27A13" w:rsidRDefault="00E27A13" w:rsidP="00E27A13">
            <w:pPr>
              <w:autoSpaceDE w:val="0"/>
              <w:autoSpaceDN w:val="0"/>
              <w:adjustRightInd w:val="0"/>
              <w:spacing w:line="320" w:lineRule="atLeast"/>
              <w:ind w:left="60" w:right="60"/>
              <w:rPr>
                <w:rFonts w:ascii="Arial" w:hAnsi="Arial" w:cs="Arial"/>
                <w:color w:val="010205"/>
                <w:sz w:val="18"/>
                <w:szCs w:val="18"/>
                <w:lang w:val="en-ID"/>
              </w:rPr>
            </w:pPr>
            <w:r w:rsidRPr="00E27A13">
              <w:rPr>
                <w:rFonts w:ascii="Arial" w:hAnsi="Arial" w:cs="Arial"/>
                <w:color w:val="010205"/>
                <w:sz w:val="18"/>
                <w:szCs w:val="18"/>
              </w:rPr>
              <w:t>a. Predictors: (Constant), GreenProdDesign, GreenMarketing</w:t>
            </w:r>
          </w:p>
        </w:tc>
      </w:tr>
      <w:tr w:rsidR="00E27A13" w:rsidRPr="00E27A13" w14:paraId="34B29AE4" w14:textId="77777777" w:rsidTr="00E27A13">
        <w:trPr>
          <w:cantSplit/>
          <w:jc w:val="center"/>
        </w:trPr>
        <w:tc>
          <w:tcPr>
            <w:tcW w:w="7344" w:type="dxa"/>
            <w:gridSpan w:val="6"/>
            <w:shd w:val="clear" w:color="auto" w:fill="FFFFFF"/>
          </w:tcPr>
          <w:p w14:paraId="3829BFDF" w14:textId="77777777" w:rsidR="00E27A13" w:rsidRPr="00E27A13" w:rsidRDefault="00E27A13" w:rsidP="00E27A13">
            <w:pPr>
              <w:autoSpaceDE w:val="0"/>
              <w:autoSpaceDN w:val="0"/>
              <w:adjustRightInd w:val="0"/>
              <w:spacing w:line="320" w:lineRule="atLeast"/>
              <w:ind w:left="60" w:right="60"/>
              <w:rPr>
                <w:rFonts w:ascii="Arial" w:hAnsi="Arial" w:cs="Arial"/>
                <w:color w:val="010205"/>
                <w:sz w:val="18"/>
                <w:szCs w:val="18"/>
                <w:lang w:val="en-ID"/>
              </w:rPr>
            </w:pPr>
            <w:r w:rsidRPr="00E27A13">
              <w:rPr>
                <w:rFonts w:ascii="Arial" w:hAnsi="Arial" w:cs="Arial"/>
                <w:color w:val="010205"/>
                <w:sz w:val="18"/>
                <w:szCs w:val="18"/>
              </w:rPr>
              <w:t>b. Dependent Variable: GreenPuchsInten</w:t>
            </w:r>
          </w:p>
        </w:tc>
      </w:tr>
    </w:tbl>
    <w:p w14:paraId="42ECDE3E" w14:textId="77777777" w:rsidR="00E27A13" w:rsidRPr="00E27A13" w:rsidRDefault="00E27A13" w:rsidP="00E27A13">
      <w:pPr>
        <w:autoSpaceDE w:val="0"/>
        <w:autoSpaceDN w:val="0"/>
        <w:adjustRightInd w:val="0"/>
        <w:spacing w:line="400" w:lineRule="atLeast"/>
        <w:rPr>
          <w:lang w:val="en-ID"/>
        </w:rPr>
      </w:pPr>
    </w:p>
    <w:p w14:paraId="6C04BD56" w14:textId="599E6303" w:rsidR="00E27A13" w:rsidRDefault="00E27A13" w:rsidP="00CE14B6">
      <w:pPr>
        <w:ind w:left="180"/>
        <w:jc w:val="both"/>
        <w:rPr>
          <w:lang w:val="en-US"/>
        </w:rPr>
      </w:pPr>
      <w:r w:rsidRPr="00E27A13">
        <w:t>Based on the output table "Model Summary" in table 3, it is known that the Durbin-Watson value (d) is 1.866. Next we will compare this value with the value of durbin watson's table at 5% significance with the formula (K : N). The number of independent variables is 2 or "k" = 2, while the number of samples or "N" = 100, then (K ; N)— (2 , 100). This figure is then looked at in the distribution of values of the durbin watson table. Then found value</w:t>
      </w:r>
      <w:r w:rsidR="00CE14B6">
        <w:rPr>
          <w:lang w:val="en-US"/>
        </w:rPr>
        <w:t xml:space="preserve"> </w:t>
      </w:r>
      <w:r w:rsidRPr="00E27A13">
        <w:t>dL is 1.634 and dU is 1.715. The value (d) in this study of 1.866 is greater than the upper limit of dU of 1.715 and less than (4-dU) 4-1.715 = 2.285. Based on the terms of decision making of the durbin Watson test, it can be concluded that there are no problems or symptoms of autocorrelation.</w:t>
      </w:r>
    </w:p>
    <w:p w14:paraId="6C5ACBF9" w14:textId="77777777" w:rsidR="008D5042" w:rsidRDefault="008D5042" w:rsidP="00A9774A">
      <w:pPr>
        <w:ind w:left="180"/>
        <w:jc w:val="both"/>
        <w:rPr>
          <w:lang w:val="en-US"/>
        </w:rPr>
      </w:pPr>
    </w:p>
    <w:p w14:paraId="03EE7E26" w14:textId="2CEAFC9D" w:rsidR="008D5042" w:rsidRPr="00CE14B6" w:rsidRDefault="00CE14B6" w:rsidP="00A9774A">
      <w:pPr>
        <w:ind w:left="180"/>
        <w:jc w:val="both"/>
        <w:rPr>
          <w:b/>
          <w:bCs/>
          <w:lang w:val="en-US"/>
        </w:rPr>
      </w:pPr>
      <w:r w:rsidRPr="00CE14B6">
        <w:rPr>
          <w:b/>
          <w:bCs/>
          <w:lang w:val="en-US"/>
        </w:rPr>
        <w:t>Multicollinearity</w:t>
      </w:r>
      <w:r w:rsidRPr="00CE14B6">
        <w:rPr>
          <w:b/>
          <w:bCs/>
          <w:lang w:val="en-US"/>
        </w:rPr>
        <w:t xml:space="preserve"> </w:t>
      </w:r>
      <w:r>
        <w:rPr>
          <w:b/>
          <w:bCs/>
          <w:lang w:val="en-US"/>
        </w:rPr>
        <w:t>Test</w:t>
      </w:r>
    </w:p>
    <w:p w14:paraId="0A7C8CE1" w14:textId="64D9A3F7" w:rsidR="008D5042" w:rsidRPr="004E51CD" w:rsidRDefault="008D5042" w:rsidP="008D5042">
      <w:pPr>
        <w:ind w:left="180"/>
        <w:jc w:val="center"/>
        <w:rPr>
          <w:lang w:val="en-US"/>
        </w:rPr>
      </w:pPr>
      <w:r>
        <w:rPr>
          <w:b/>
          <w:bCs/>
        </w:rPr>
        <w:t xml:space="preserve">Table 4. </w:t>
      </w:r>
      <w:r w:rsidR="00CE14B6" w:rsidRPr="00CE14B6">
        <w:rPr>
          <w:b/>
          <w:bCs/>
        </w:rPr>
        <w:t>Multicollinearity</w:t>
      </w:r>
      <w:r w:rsidR="00CE14B6" w:rsidRPr="00CE14B6">
        <w:rPr>
          <w:b/>
          <w:bCs/>
        </w:rPr>
        <w:t xml:space="preserve"> </w:t>
      </w:r>
      <w:r>
        <w:rPr>
          <w:b/>
          <w:bCs/>
        </w:rPr>
        <w:t>Test</w:t>
      </w:r>
    </w:p>
    <w:p w14:paraId="2E00B1D7" w14:textId="77777777" w:rsidR="008D5042" w:rsidRPr="008D5042" w:rsidRDefault="008D5042" w:rsidP="008D5042">
      <w:pPr>
        <w:autoSpaceDE w:val="0"/>
        <w:autoSpaceDN w:val="0"/>
        <w:adjustRightInd w:val="0"/>
        <w:rPr>
          <w:lang w:val="en-ID"/>
        </w:rPr>
      </w:pP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2"/>
        <w:gridCol w:w="1609"/>
        <w:gridCol w:w="1176"/>
        <w:gridCol w:w="1177"/>
        <w:gridCol w:w="1298"/>
        <w:gridCol w:w="658"/>
        <w:gridCol w:w="630"/>
        <w:gridCol w:w="1080"/>
        <w:gridCol w:w="900"/>
      </w:tblGrid>
      <w:tr w:rsidR="008D5042" w:rsidRPr="008D5042" w14:paraId="57A525BF" w14:textId="77777777" w:rsidTr="00CE14B6">
        <w:trPr>
          <w:cantSplit/>
          <w:trHeight w:val="298"/>
        </w:trPr>
        <w:tc>
          <w:tcPr>
            <w:tcW w:w="9000" w:type="dxa"/>
            <w:gridSpan w:val="9"/>
            <w:shd w:val="clear" w:color="auto" w:fill="FFFFFF"/>
            <w:vAlign w:val="center"/>
          </w:tcPr>
          <w:p w14:paraId="6BB34684" w14:textId="77777777" w:rsidR="008D5042" w:rsidRPr="008D5042" w:rsidRDefault="008D5042" w:rsidP="008D5042">
            <w:pPr>
              <w:autoSpaceDE w:val="0"/>
              <w:autoSpaceDN w:val="0"/>
              <w:adjustRightInd w:val="0"/>
              <w:spacing w:line="320" w:lineRule="atLeast"/>
              <w:ind w:left="60" w:right="60"/>
              <w:jc w:val="center"/>
              <w:rPr>
                <w:rFonts w:ascii="Arial" w:hAnsi="Arial" w:cs="Arial"/>
                <w:color w:val="010205"/>
                <w:sz w:val="22"/>
                <w:szCs w:val="22"/>
                <w:lang w:val="en-ID"/>
              </w:rPr>
            </w:pPr>
            <w:r w:rsidRPr="008D5042">
              <w:rPr>
                <w:rFonts w:ascii="Arial" w:hAnsi="Arial" w:cs="Arial"/>
                <w:b/>
                <w:bCs/>
                <w:color w:val="010205"/>
                <w:sz w:val="22"/>
                <w:szCs w:val="22"/>
              </w:rPr>
              <w:t>Coefficientsa</w:t>
            </w:r>
          </w:p>
        </w:tc>
      </w:tr>
      <w:tr w:rsidR="008D5042" w:rsidRPr="008D5042" w14:paraId="5C590778" w14:textId="77777777" w:rsidTr="00CE14B6">
        <w:trPr>
          <w:cantSplit/>
          <w:trHeight w:val="596"/>
        </w:trPr>
        <w:tc>
          <w:tcPr>
            <w:tcW w:w="2081" w:type="dxa"/>
            <w:gridSpan w:val="2"/>
            <w:vMerge w:val="restart"/>
            <w:shd w:val="clear" w:color="auto" w:fill="FFFFFF"/>
            <w:vAlign w:val="bottom"/>
          </w:tcPr>
          <w:p w14:paraId="75A5EA86" w14:textId="77777777" w:rsidR="008D5042" w:rsidRPr="008D5042" w:rsidRDefault="008D5042" w:rsidP="008D5042">
            <w:pPr>
              <w:autoSpaceDE w:val="0"/>
              <w:autoSpaceDN w:val="0"/>
              <w:adjustRightInd w:val="0"/>
              <w:spacing w:line="320" w:lineRule="atLeast"/>
              <w:ind w:left="60" w:right="60"/>
              <w:rPr>
                <w:rFonts w:ascii="Arial" w:hAnsi="Arial" w:cs="Arial"/>
                <w:color w:val="264A60"/>
                <w:sz w:val="18"/>
                <w:szCs w:val="18"/>
                <w:lang w:val="en-ID"/>
              </w:rPr>
            </w:pPr>
            <w:r w:rsidRPr="008D5042">
              <w:rPr>
                <w:rFonts w:ascii="Arial" w:hAnsi="Arial" w:cs="Arial"/>
                <w:color w:val="264A60"/>
                <w:sz w:val="18"/>
                <w:szCs w:val="18"/>
              </w:rPr>
              <w:t>Model</w:t>
            </w:r>
          </w:p>
        </w:tc>
        <w:tc>
          <w:tcPr>
            <w:tcW w:w="2353" w:type="dxa"/>
            <w:gridSpan w:val="2"/>
            <w:shd w:val="clear" w:color="auto" w:fill="FFFFFF"/>
            <w:vAlign w:val="bottom"/>
          </w:tcPr>
          <w:p w14:paraId="79230439" w14:textId="77777777" w:rsidR="008D5042" w:rsidRPr="008D5042" w:rsidRDefault="008D5042" w:rsidP="008D5042">
            <w:pPr>
              <w:autoSpaceDE w:val="0"/>
              <w:autoSpaceDN w:val="0"/>
              <w:adjustRightInd w:val="0"/>
              <w:spacing w:line="320" w:lineRule="atLeast"/>
              <w:ind w:left="60" w:right="60"/>
              <w:jc w:val="center"/>
              <w:rPr>
                <w:rFonts w:ascii="Arial" w:hAnsi="Arial" w:cs="Arial"/>
                <w:color w:val="264A60"/>
                <w:sz w:val="18"/>
                <w:szCs w:val="18"/>
                <w:lang w:val="en-ID"/>
              </w:rPr>
            </w:pPr>
            <w:r w:rsidRPr="008D5042">
              <w:rPr>
                <w:rFonts w:ascii="Arial" w:hAnsi="Arial" w:cs="Arial"/>
                <w:color w:val="264A60"/>
                <w:sz w:val="18"/>
                <w:szCs w:val="18"/>
              </w:rPr>
              <w:t>Unstandardized Coefficients</w:t>
            </w:r>
          </w:p>
        </w:tc>
        <w:tc>
          <w:tcPr>
            <w:tcW w:w="1298" w:type="dxa"/>
            <w:shd w:val="clear" w:color="auto" w:fill="FFFFFF"/>
            <w:vAlign w:val="bottom"/>
          </w:tcPr>
          <w:p w14:paraId="4F65EE20" w14:textId="77777777" w:rsidR="008D5042" w:rsidRPr="008D5042" w:rsidRDefault="008D5042" w:rsidP="008D5042">
            <w:pPr>
              <w:autoSpaceDE w:val="0"/>
              <w:autoSpaceDN w:val="0"/>
              <w:adjustRightInd w:val="0"/>
              <w:spacing w:line="320" w:lineRule="atLeast"/>
              <w:ind w:left="60" w:right="60"/>
              <w:jc w:val="center"/>
              <w:rPr>
                <w:rFonts w:ascii="Arial" w:hAnsi="Arial" w:cs="Arial"/>
                <w:color w:val="264A60"/>
                <w:sz w:val="18"/>
                <w:szCs w:val="18"/>
                <w:lang w:val="en-ID"/>
              </w:rPr>
            </w:pPr>
            <w:r w:rsidRPr="008D5042">
              <w:rPr>
                <w:rFonts w:ascii="Arial" w:hAnsi="Arial" w:cs="Arial"/>
                <w:color w:val="264A60"/>
                <w:sz w:val="18"/>
                <w:szCs w:val="18"/>
              </w:rPr>
              <w:t>Standardized Coefficients</w:t>
            </w:r>
          </w:p>
        </w:tc>
        <w:tc>
          <w:tcPr>
            <w:tcW w:w="658" w:type="dxa"/>
            <w:vMerge w:val="restart"/>
            <w:shd w:val="clear" w:color="auto" w:fill="FFFFFF"/>
            <w:vAlign w:val="bottom"/>
          </w:tcPr>
          <w:p w14:paraId="146D1F5D" w14:textId="77777777" w:rsidR="008D5042" w:rsidRPr="008D5042" w:rsidRDefault="008D5042" w:rsidP="008D5042">
            <w:pPr>
              <w:autoSpaceDE w:val="0"/>
              <w:autoSpaceDN w:val="0"/>
              <w:adjustRightInd w:val="0"/>
              <w:spacing w:line="320" w:lineRule="atLeast"/>
              <w:ind w:left="60" w:right="60"/>
              <w:jc w:val="center"/>
              <w:rPr>
                <w:rFonts w:ascii="Arial" w:hAnsi="Arial" w:cs="Arial"/>
                <w:color w:val="264A60"/>
                <w:sz w:val="18"/>
                <w:szCs w:val="18"/>
                <w:lang w:val="en-ID"/>
              </w:rPr>
            </w:pPr>
            <w:r w:rsidRPr="008D5042">
              <w:rPr>
                <w:rFonts w:ascii="Arial" w:hAnsi="Arial" w:cs="Arial"/>
                <w:color w:val="264A60"/>
                <w:sz w:val="18"/>
                <w:szCs w:val="18"/>
              </w:rPr>
              <w:t>t</w:t>
            </w:r>
          </w:p>
        </w:tc>
        <w:tc>
          <w:tcPr>
            <w:tcW w:w="630" w:type="dxa"/>
            <w:vMerge w:val="restart"/>
            <w:shd w:val="clear" w:color="auto" w:fill="FFFFFF"/>
            <w:vAlign w:val="bottom"/>
          </w:tcPr>
          <w:p w14:paraId="3958EF2E" w14:textId="7D40CAB0" w:rsidR="008D5042" w:rsidRPr="008D5042" w:rsidRDefault="00CE14B6" w:rsidP="008D5042">
            <w:pPr>
              <w:autoSpaceDE w:val="0"/>
              <w:autoSpaceDN w:val="0"/>
              <w:adjustRightInd w:val="0"/>
              <w:spacing w:line="320" w:lineRule="atLeast"/>
              <w:ind w:left="60" w:right="60"/>
              <w:jc w:val="center"/>
              <w:rPr>
                <w:rFonts w:ascii="Arial" w:hAnsi="Arial" w:cs="Arial"/>
                <w:color w:val="264A60"/>
                <w:sz w:val="18"/>
                <w:szCs w:val="18"/>
                <w:lang w:val="en-ID"/>
              </w:rPr>
            </w:pPr>
            <w:r>
              <w:rPr>
                <w:rFonts w:ascii="Arial" w:hAnsi="Arial" w:cs="Arial"/>
                <w:color w:val="264A60"/>
                <w:sz w:val="18"/>
                <w:szCs w:val="18"/>
                <w:lang w:val="en-US"/>
              </w:rPr>
              <w:t>Siq.</w:t>
            </w:r>
            <w:r w:rsidR="008D5042" w:rsidRPr="008D5042">
              <w:rPr>
                <w:rFonts w:ascii="Arial" w:hAnsi="Arial" w:cs="Arial"/>
                <w:color w:val="264A60"/>
                <w:sz w:val="18"/>
                <w:szCs w:val="18"/>
              </w:rPr>
              <w:t>.</w:t>
            </w:r>
          </w:p>
        </w:tc>
        <w:tc>
          <w:tcPr>
            <w:tcW w:w="1980" w:type="dxa"/>
            <w:gridSpan w:val="2"/>
            <w:shd w:val="clear" w:color="auto" w:fill="FFFFFF"/>
            <w:vAlign w:val="bottom"/>
          </w:tcPr>
          <w:p w14:paraId="23DC7AA0" w14:textId="77777777" w:rsidR="008D5042" w:rsidRPr="008D5042" w:rsidRDefault="008D5042" w:rsidP="008D5042">
            <w:pPr>
              <w:autoSpaceDE w:val="0"/>
              <w:autoSpaceDN w:val="0"/>
              <w:adjustRightInd w:val="0"/>
              <w:spacing w:line="320" w:lineRule="atLeast"/>
              <w:ind w:left="60" w:right="60"/>
              <w:jc w:val="center"/>
              <w:rPr>
                <w:rFonts w:ascii="Arial" w:hAnsi="Arial" w:cs="Arial"/>
                <w:color w:val="264A60"/>
                <w:sz w:val="18"/>
                <w:szCs w:val="18"/>
                <w:lang w:val="en-ID"/>
              </w:rPr>
            </w:pPr>
            <w:bookmarkStart w:id="0" w:name="_Hlk148029935"/>
            <w:r w:rsidRPr="008D5042">
              <w:rPr>
                <w:rFonts w:ascii="Arial" w:hAnsi="Arial" w:cs="Arial"/>
                <w:color w:val="264A60"/>
                <w:sz w:val="18"/>
                <w:szCs w:val="18"/>
              </w:rPr>
              <w:t>Collinearity Statistics</w:t>
            </w:r>
            <w:bookmarkEnd w:id="0"/>
          </w:p>
        </w:tc>
      </w:tr>
      <w:tr w:rsidR="008D5042" w:rsidRPr="008D5042" w14:paraId="14077371" w14:textId="77777777" w:rsidTr="00CE14B6">
        <w:trPr>
          <w:cantSplit/>
          <w:trHeight w:val="134"/>
        </w:trPr>
        <w:tc>
          <w:tcPr>
            <w:tcW w:w="2081" w:type="dxa"/>
            <w:gridSpan w:val="2"/>
            <w:vMerge/>
            <w:shd w:val="clear" w:color="auto" w:fill="FFFFFF"/>
            <w:vAlign w:val="bottom"/>
          </w:tcPr>
          <w:p w14:paraId="5E805B09" w14:textId="77777777" w:rsidR="008D5042" w:rsidRPr="008D5042" w:rsidRDefault="008D5042" w:rsidP="008D5042">
            <w:pPr>
              <w:autoSpaceDE w:val="0"/>
              <w:autoSpaceDN w:val="0"/>
              <w:adjustRightInd w:val="0"/>
              <w:rPr>
                <w:rFonts w:ascii="Arial" w:hAnsi="Arial" w:cs="Arial"/>
                <w:color w:val="264A60"/>
                <w:sz w:val="18"/>
                <w:szCs w:val="18"/>
                <w:lang w:val="en-ID"/>
              </w:rPr>
            </w:pPr>
          </w:p>
        </w:tc>
        <w:tc>
          <w:tcPr>
            <w:tcW w:w="1176" w:type="dxa"/>
            <w:shd w:val="clear" w:color="auto" w:fill="FFFFFF"/>
            <w:vAlign w:val="bottom"/>
          </w:tcPr>
          <w:p w14:paraId="7D315D4E" w14:textId="77777777" w:rsidR="008D5042" w:rsidRPr="008D5042" w:rsidRDefault="008D5042" w:rsidP="008D5042">
            <w:pPr>
              <w:autoSpaceDE w:val="0"/>
              <w:autoSpaceDN w:val="0"/>
              <w:adjustRightInd w:val="0"/>
              <w:spacing w:line="320" w:lineRule="atLeast"/>
              <w:ind w:left="60" w:right="60"/>
              <w:jc w:val="center"/>
              <w:rPr>
                <w:rFonts w:ascii="Arial" w:hAnsi="Arial" w:cs="Arial"/>
                <w:color w:val="264A60"/>
                <w:sz w:val="18"/>
                <w:szCs w:val="18"/>
                <w:lang w:val="en-ID"/>
              </w:rPr>
            </w:pPr>
            <w:r w:rsidRPr="008D5042">
              <w:rPr>
                <w:rFonts w:ascii="Arial" w:hAnsi="Arial" w:cs="Arial"/>
                <w:color w:val="264A60"/>
                <w:sz w:val="18"/>
                <w:szCs w:val="18"/>
              </w:rPr>
              <w:t>B</w:t>
            </w:r>
          </w:p>
        </w:tc>
        <w:tc>
          <w:tcPr>
            <w:tcW w:w="1177" w:type="dxa"/>
            <w:shd w:val="clear" w:color="auto" w:fill="FFFFFF"/>
            <w:vAlign w:val="bottom"/>
          </w:tcPr>
          <w:p w14:paraId="69D56EE5" w14:textId="77777777" w:rsidR="008D5042" w:rsidRPr="008D5042" w:rsidRDefault="008D5042" w:rsidP="008D5042">
            <w:pPr>
              <w:autoSpaceDE w:val="0"/>
              <w:autoSpaceDN w:val="0"/>
              <w:adjustRightInd w:val="0"/>
              <w:spacing w:line="320" w:lineRule="atLeast"/>
              <w:ind w:left="60" w:right="60"/>
              <w:jc w:val="center"/>
              <w:rPr>
                <w:rFonts w:ascii="Arial" w:hAnsi="Arial" w:cs="Arial"/>
                <w:color w:val="264A60"/>
                <w:sz w:val="18"/>
                <w:szCs w:val="18"/>
                <w:lang w:val="en-ID"/>
              </w:rPr>
            </w:pPr>
            <w:r w:rsidRPr="008D5042">
              <w:rPr>
                <w:rFonts w:ascii="Arial" w:hAnsi="Arial" w:cs="Arial"/>
                <w:color w:val="264A60"/>
                <w:sz w:val="18"/>
                <w:szCs w:val="18"/>
              </w:rPr>
              <w:t>Std. Error</w:t>
            </w:r>
          </w:p>
        </w:tc>
        <w:tc>
          <w:tcPr>
            <w:tcW w:w="1298" w:type="dxa"/>
            <w:shd w:val="clear" w:color="auto" w:fill="FFFFFF"/>
            <w:vAlign w:val="bottom"/>
          </w:tcPr>
          <w:p w14:paraId="3C0C473F" w14:textId="77777777" w:rsidR="008D5042" w:rsidRPr="008D5042" w:rsidRDefault="008D5042" w:rsidP="008D5042">
            <w:pPr>
              <w:autoSpaceDE w:val="0"/>
              <w:autoSpaceDN w:val="0"/>
              <w:adjustRightInd w:val="0"/>
              <w:spacing w:line="320" w:lineRule="atLeast"/>
              <w:ind w:left="60" w:right="60"/>
              <w:jc w:val="center"/>
              <w:rPr>
                <w:rFonts w:ascii="Arial" w:hAnsi="Arial" w:cs="Arial"/>
                <w:color w:val="264A60"/>
                <w:sz w:val="18"/>
                <w:szCs w:val="18"/>
                <w:lang w:val="en-ID"/>
              </w:rPr>
            </w:pPr>
            <w:r w:rsidRPr="008D5042">
              <w:rPr>
                <w:rFonts w:ascii="Arial" w:hAnsi="Arial" w:cs="Arial"/>
                <w:color w:val="264A60"/>
                <w:sz w:val="18"/>
                <w:szCs w:val="18"/>
              </w:rPr>
              <w:t>Beta</w:t>
            </w:r>
          </w:p>
        </w:tc>
        <w:tc>
          <w:tcPr>
            <w:tcW w:w="658" w:type="dxa"/>
            <w:vMerge/>
            <w:shd w:val="clear" w:color="auto" w:fill="FFFFFF"/>
            <w:vAlign w:val="bottom"/>
          </w:tcPr>
          <w:p w14:paraId="3E15FF9F" w14:textId="77777777" w:rsidR="008D5042" w:rsidRPr="008D5042" w:rsidRDefault="008D5042" w:rsidP="008D5042">
            <w:pPr>
              <w:autoSpaceDE w:val="0"/>
              <w:autoSpaceDN w:val="0"/>
              <w:adjustRightInd w:val="0"/>
              <w:rPr>
                <w:rFonts w:ascii="Arial" w:hAnsi="Arial" w:cs="Arial"/>
                <w:color w:val="264A60"/>
                <w:sz w:val="18"/>
                <w:szCs w:val="18"/>
                <w:lang w:val="en-ID"/>
              </w:rPr>
            </w:pPr>
          </w:p>
        </w:tc>
        <w:tc>
          <w:tcPr>
            <w:tcW w:w="630" w:type="dxa"/>
            <w:vMerge/>
            <w:shd w:val="clear" w:color="auto" w:fill="FFFFFF"/>
            <w:vAlign w:val="bottom"/>
          </w:tcPr>
          <w:p w14:paraId="6CFC5864" w14:textId="77777777" w:rsidR="008D5042" w:rsidRPr="008D5042" w:rsidRDefault="008D5042" w:rsidP="008D5042">
            <w:pPr>
              <w:autoSpaceDE w:val="0"/>
              <w:autoSpaceDN w:val="0"/>
              <w:adjustRightInd w:val="0"/>
              <w:rPr>
                <w:rFonts w:ascii="Arial" w:hAnsi="Arial" w:cs="Arial"/>
                <w:color w:val="264A60"/>
                <w:sz w:val="18"/>
                <w:szCs w:val="18"/>
                <w:lang w:val="en-ID"/>
              </w:rPr>
            </w:pPr>
          </w:p>
        </w:tc>
        <w:tc>
          <w:tcPr>
            <w:tcW w:w="1080" w:type="dxa"/>
            <w:shd w:val="clear" w:color="auto" w:fill="FFFFFF"/>
            <w:vAlign w:val="bottom"/>
          </w:tcPr>
          <w:p w14:paraId="27D7E82B" w14:textId="77777777" w:rsidR="008D5042" w:rsidRPr="008D5042" w:rsidRDefault="008D5042" w:rsidP="008D5042">
            <w:pPr>
              <w:autoSpaceDE w:val="0"/>
              <w:autoSpaceDN w:val="0"/>
              <w:adjustRightInd w:val="0"/>
              <w:spacing w:line="320" w:lineRule="atLeast"/>
              <w:ind w:left="60" w:right="60"/>
              <w:jc w:val="center"/>
              <w:rPr>
                <w:rFonts w:ascii="Arial" w:hAnsi="Arial" w:cs="Arial"/>
                <w:color w:val="264A60"/>
                <w:sz w:val="18"/>
                <w:szCs w:val="18"/>
                <w:lang w:val="en-ID"/>
              </w:rPr>
            </w:pPr>
            <w:r w:rsidRPr="008D5042">
              <w:rPr>
                <w:rFonts w:ascii="Arial" w:hAnsi="Arial" w:cs="Arial"/>
                <w:color w:val="264A60"/>
                <w:sz w:val="18"/>
                <w:szCs w:val="18"/>
              </w:rPr>
              <w:t>Tolerance</w:t>
            </w:r>
          </w:p>
        </w:tc>
        <w:tc>
          <w:tcPr>
            <w:tcW w:w="900" w:type="dxa"/>
            <w:shd w:val="clear" w:color="auto" w:fill="FFFFFF"/>
            <w:vAlign w:val="bottom"/>
          </w:tcPr>
          <w:p w14:paraId="20F28C92" w14:textId="4793B467" w:rsidR="008D5042" w:rsidRPr="00CE14B6" w:rsidRDefault="00CE14B6" w:rsidP="008D5042">
            <w:pPr>
              <w:autoSpaceDE w:val="0"/>
              <w:autoSpaceDN w:val="0"/>
              <w:adjustRightInd w:val="0"/>
              <w:spacing w:line="320" w:lineRule="atLeast"/>
              <w:ind w:left="60" w:right="60"/>
              <w:jc w:val="center"/>
              <w:rPr>
                <w:rFonts w:ascii="Arial" w:hAnsi="Arial" w:cs="Arial"/>
                <w:color w:val="264A60"/>
                <w:sz w:val="18"/>
                <w:szCs w:val="18"/>
                <w:lang w:val="en-US"/>
              </w:rPr>
            </w:pPr>
            <w:r>
              <w:rPr>
                <w:rFonts w:ascii="Arial" w:hAnsi="Arial" w:cs="Arial"/>
                <w:color w:val="264A60"/>
                <w:sz w:val="18"/>
                <w:szCs w:val="18"/>
                <w:lang w:val="en-US"/>
              </w:rPr>
              <w:t>VIF</w:t>
            </w:r>
          </w:p>
        </w:tc>
      </w:tr>
      <w:tr w:rsidR="008D5042" w:rsidRPr="008D5042" w14:paraId="577CD207" w14:textId="77777777" w:rsidTr="00CE14B6">
        <w:trPr>
          <w:cantSplit/>
          <w:trHeight w:val="298"/>
        </w:trPr>
        <w:tc>
          <w:tcPr>
            <w:tcW w:w="472" w:type="dxa"/>
            <w:vMerge w:val="restart"/>
            <w:shd w:val="clear" w:color="auto" w:fill="E0E0E0"/>
          </w:tcPr>
          <w:p w14:paraId="7CE46494" w14:textId="77777777" w:rsidR="008D5042" w:rsidRPr="008D5042" w:rsidRDefault="008D5042" w:rsidP="008D5042">
            <w:pPr>
              <w:autoSpaceDE w:val="0"/>
              <w:autoSpaceDN w:val="0"/>
              <w:adjustRightInd w:val="0"/>
              <w:spacing w:line="320" w:lineRule="atLeast"/>
              <w:ind w:left="60" w:right="60"/>
              <w:rPr>
                <w:rFonts w:ascii="Arial" w:hAnsi="Arial" w:cs="Arial"/>
                <w:color w:val="264A60"/>
                <w:sz w:val="18"/>
                <w:szCs w:val="18"/>
                <w:lang w:val="en-ID"/>
              </w:rPr>
            </w:pPr>
            <w:r w:rsidRPr="008D5042">
              <w:rPr>
                <w:rFonts w:ascii="Arial" w:hAnsi="Arial" w:cs="Arial"/>
                <w:color w:val="264A60"/>
                <w:sz w:val="18"/>
                <w:szCs w:val="18"/>
              </w:rPr>
              <w:t>1</w:t>
            </w:r>
          </w:p>
        </w:tc>
        <w:tc>
          <w:tcPr>
            <w:tcW w:w="1609" w:type="dxa"/>
            <w:shd w:val="clear" w:color="auto" w:fill="E0E0E0"/>
          </w:tcPr>
          <w:p w14:paraId="60F37A40" w14:textId="77777777" w:rsidR="008D5042" w:rsidRPr="008D5042" w:rsidRDefault="008D5042" w:rsidP="008D5042">
            <w:pPr>
              <w:autoSpaceDE w:val="0"/>
              <w:autoSpaceDN w:val="0"/>
              <w:adjustRightInd w:val="0"/>
              <w:spacing w:line="320" w:lineRule="atLeast"/>
              <w:ind w:left="60" w:right="60"/>
              <w:rPr>
                <w:rFonts w:ascii="Arial" w:hAnsi="Arial" w:cs="Arial"/>
                <w:color w:val="264A60"/>
                <w:sz w:val="18"/>
                <w:szCs w:val="18"/>
                <w:lang w:val="en-ID"/>
              </w:rPr>
            </w:pPr>
            <w:r w:rsidRPr="008D5042">
              <w:rPr>
                <w:rFonts w:ascii="Arial" w:hAnsi="Arial" w:cs="Arial"/>
                <w:color w:val="264A60"/>
                <w:sz w:val="18"/>
                <w:szCs w:val="18"/>
              </w:rPr>
              <w:t>(Constant)</w:t>
            </w:r>
          </w:p>
        </w:tc>
        <w:tc>
          <w:tcPr>
            <w:tcW w:w="1176" w:type="dxa"/>
            <w:shd w:val="clear" w:color="auto" w:fill="F9F9FB"/>
          </w:tcPr>
          <w:p w14:paraId="77A5C615"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20.256</w:t>
            </w:r>
          </w:p>
        </w:tc>
        <w:tc>
          <w:tcPr>
            <w:tcW w:w="1177" w:type="dxa"/>
            <w:shd w:val="clear" w:color="auto" w:fill="F9F9FB"/>
          </w:tcPr>
          <w:p w14:paraId="2DAD15DB"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2.726</w:t>
            </w:r>
          </w:p>
        </w:tc>
        <w:tc>
          <w:tcPr>
            <w:tcW w:w="1298" w:type="dxa"/>
            <w:shd w:val="clear" w:color="auto" w:fill="F9F9FB"/>
            <w:vAlign w:val="center"/>
          </w:tcPr>
          <w:p w14:paraId="642C40B5" w14:textId="77777777" w:rsidR="008D5042" w:rsidRPr="008D5042" w:rsidRDefault="008D5042" w:rsidP="008D5042">
            <w:pPr>
              <w:autoSpaceDE w:val="0"/>
              <w:autoSpaceDN w:val="0"/>
              <w:adjustRightInd w:val="0"/>
              <w:rPr>
                <w:lang w:val="en-ID"/>
              </w:rPr>
            </w:pPr>
          </w:p>
        </w:tc>
        <w:tc>
          <w:tcPr>
            <w:tcW w:w="658" w:type="dxa"/>
            <w:shd w:val="clear" w:color="auto" w:fill="F9F9FB"/>
          </w:tcPr>
          <w:p w14:paraId="10BB4AE8"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7.431</w:t>
            </w:r>
          </w:p>
        </w:tc>
        <w:tc>
          <w:tcPr>
            <w:tcW w:w="630" w:type="dxa"/>
            <w:shd w:val="clear" w:color="auto" w:fill="F9F9FB"/>
          </w:tcPr>
          <w:p w14:paraId="7C355003"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.000</w:t>
            </w:r>
          </w:p>
        </w:tc>
        <w:tc>
          <w:tcPr>
            <w:tcW w:w="1080" w:type="dxa"/>
            <w:shd w:val="clear" w:color="auto" w:fill="F9F9FB"/>
            <w:vAlign w:val="center"/>
          </w:tcPr>
          <w:p w14:paraId="244B89F6" w14:textId="77777777" w:rsidR="008D5042" w:rsidRPr="008D5042" w:rsidRDefault="008D5042" w:rsidP="008D5042">
            <w:pPr>
              <w:autoSpaceDE w:val="0"/>
              <w:autoSpaceDN w:val="0"/>
              <w:adjustRightInd w:val="0"/>
              <w:rPr>
                <w:lang w:val="en-ID"/>
              </w:rPr>
            </w:pPr>
          </w:p>
        </w:tc>
        <w:tc>
          <w:tcPr>
            <w:tcW w:w="900" w:type="dxa"/>
            <w:shd w:val="clear" w:color="auto" w:fill="F9F9FB"/>
            <w:vAlign w:val="center"/>
          </w:tcPr>
          <w:p w14:paraId="00F87A69" w14:textId="77777777" w:rsidR="008D5042" w:rsidRPr="008D5042" w:rsidRDefault="008D5042" w:rsidP="008D5042">
            <w:pPr>
              <w:autoSpaceDE w:val="0"/>
              <w:autoSpaceDN w:val="0"/>
              <w:adjustRightInd w:val="0"/>
              <w:rPr>
                <w:lang w:val="en-ID"/>
              </w:rPr>
            </w:pPr>
          </w:p>
        </w:tc>
      </w:tr>
      <w:tr w:rsidR="008D5042" w:rsidRPr="008D5042" w14:paraId="62731D76" w14:textId="77777777" w:rsidTr="00CE14B6">
        <w:trPr>
          <w:cantSplit/>
          <w:trHeight w:val="134"/>
        </w:trPr>
        <w:tc>
          <w:tcPr>
            <w:tcW w:w="472" w:type="dxa"/>
            <w:vMerge/>
            <w:shd w:val="clear" w:color="auto" w:fill="E0E0E0"/>
          </w:tcPr>
          <w:p w14:paraId="6A92461C" w14:textId="77777777" w:rsidR="008D5042" w:rsidRPr="008D5042" w:rsidRDefault="008D5042" w:rsidP="008D5042">
            <w:pPr>
              <w:autoSpaceDE w:val="0"/>
              <w:autoSpaceDN w:val="0"/>
              <w:adjustRightInd w:val="0"/>
              <w:rPr>
                <w:lang w:val="en-ID"/>
              </w:rPr>
            </w:pPr>
          </w:p>
        </w:tc>
        <w:tc>
          <w:tcPr>
            <w:tcW w:w="1609" w:type="dxa"/>
            <w:shd w:val="clear" w:color="auto" w:fill="E0E0E0"/>
          </w:tcPr>
          <w:p w14:paraId="0898973D" w14:textId="77777777" w:rsidR="008D5042" w:rsidRPr="008D5042" w:rsidRDefault="008D5042" w:rsidP="008D5042">
            <w:pPr>
              <w:autoSpaceDE w:val="0"/>
              <w:autoSpaceDN w:val="0"/>
              <w:adjustRightInd w:val="0"/>
              <w:spacing w:line="320" w:lineRule="atLeast"/>
              <w:ind w:left="60" w:right="60"/>
              <w:rPr>
                <w:rFonts w:ascii="Arial" w:hAnsi="Arial" w:cs="Arial"/>
                <w:color w:val="264A60"/>
                <w:sz w:val="18"/>
                <w:szCs w:val="18"/>
                <w:lang w:val="en-ID"/>
              </w:rPr>
            </w:pPr>
            <w:r w:rsidRPr="008D5042">
              <w:rPr>
                <w:rFonts w:ascii="Arial" w:hAnsi="Arial" w:cs="Arial"/>
                <w:color w:val="264A60"/>
                <w:sz w:val="18"/>
                <w:szCs w:val="18"/>
              </w:rPr>
              <w:t>GreenMarketing</w:t>
            </w:r>
          </w:p>
        </w:tc>
        <w:tc>
          <w:tcPr>
            <w:tcW w:w="1176" w:type="dxa"/>
            <w:shd w:val="clear" w:color="auto" w:fill="F9F9FB"/>
          </w:tcPr>
          <w:p w14:paraId="60EEA453"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.047</w:t>
            </w:r>
          </w:p>
        </w:tc>
        <w:tc>
          <w:tcPr>
            <w:tcW w:w="1177" w:type="dxa"/>
            <w:shd w:val="clear" w:color="auto" w:fill="F9F9FB"/>
          </w:tcPr>
          <w:p w14:paraId="3E22E197"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.115</w:t>
            </w:r>
          </w:p>
        </w:tc>
        <w:tc>
          <w:tcPr>
            <w:tcW w:w="1298" w:type="dxa"/>
            <w:shd w:val="clear" w:color="auto" w:fill="F9F9FB"/>
          </w:tcPr>
          <w:p w14:paraId="5B3524BC"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.043</w:t>
            </w:r>
          </w:p>
        </w:tc>
        <w:tc>
          <w:tcPr>
            <w:tcW w:w="658" w:type="dxa"/>
            <w:shd w:val="clear" w:color="auto" w:fill="F9F9FB"/>
          </w:tcPr>
          <w:p w14:paraId="20CF3A0F"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.413</w:t>
            </w:r>
          </w:p>
        </w:tc>
        <w:tc>
          <w:tcPr>
            <w:tcW w:w="630" w:type="dxa"/>
            <w:shd w:val="clear" w:color="auto" w:fill="F9F9FB"/>
          </w:tcPr>
          <w:p w14:paraId="48F30B4B"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.681</w:t>
            </w:r>
          </w:p>
        </w:tc>
        <w:tc>
          <w:tcPr>
            <w:tcW w:w="1080" w:type="dxa"/>
            <w:shd w:val="clear" w:color="auto" w:fill="F9F9FB"/>
          </w:tcPr>
          <w:p w14:paraId="2F051EC7"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.959</w:t>
            </w:r>
          </w:p>
        </w:tc>
        <w:tc>
          <w:tcPr>
            <w:tcW w:w="900" w:type="dxa"/>
            <w:shd w:val="clear" w:color="auto" w:fill="F9F9FB"/>
          </w:tcPr>
          <w:p w14:paraId="727A8CA9"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1.042</w:t>
            </w:r>
          </w:p>
        </w:tc>
      </w:tr>
      <w:tr w:rsidR="008D5042" w:rsidRPr="008D5042" w14:paraId="0EB4B7A5" w14:textId="77777777" w:rsidTr="00CE14B6">
        <w:trPr>
          <w:cantSplit/>
          <w:trHeight w:val="134"/>
        </w:trPr>
        <w:tc>
          <w:tcPr>
            <w:tcW w:w="472" w:type="dxa"/>
            <w:vMerge/>
            <w:shd w:val="clear" w:color="auto" w:fill="E0E0E0"/>
          </w:tcPr>
          <w:p w14:paraId="753E319F" w14:textId="77777777" w:rsidR="008D5042" w:rsidRPr="008D5042" w:rsidRDefault="008D5042" w:rsidP="008D5042">
            <w:pPr>
              <w:autoSpaceDE w:val="0"/>
              <w:autoSpaceDN w:val="0"/>
              <w:adjustRightInd w:val="0"/>
              <w:rPr>
                <w:rFonts w:ascii="Arial" w:hAnsi="Arial" w:cs="Arial"/>
                <w:color w:val="010205"/>
                <w:sz w:val="18"/>
                <w:szCs w:val="18"/>
                <w:lang w:val="en-ID"/>
              </w:rPr>
            </w:pPr>
          </w:p>
        </w:tc>
        <w:tc>
          <w:tcPr>
            <w:tcW w:w="1609" w:type="dxa"/>
            <w:shd w:val="clear" w:color="auto" w:fill="E0E0E0"/>
          </w:tcPr>
          <w:p w14:paraId="6E02A755" w14:textId="77777777" w:rsidR="008D5042" w:rsidRPr="008D5042" w:rsidRDefault="008D5042" w:rsidP="008D5042">
            <w:pPr>
              <w:autoSpaceDE w:val="0"/>
              <w:autoSpaceDN w:val="0"/>
              <w:adjustRightInd w:val="0"/>
              <w:spacing w:line="320" w:lineRule="atLeast"/>
              <w:ind w:left="60" w:right="60"/>
              <w:rPr>
                <w:rFonts w:ascii="Arial" w:hAnsi="Arial" w:cs="Arial"/>
                <w:color w:val="264A60"/>
                <w:sz w:val="18"/>
                <w:szCs w:val="18"/>
                <w:lang w:val="en-ID"/>
              </w:rPr>
            </w:pPr>
            <w:r w:rsidRPr="008D5042">
              <w:rPr>
                <w:rFonts w:ascii="Arial" w:hAnsi="Arial" w:cs="Arial"/>
                <w:color w:val="264A60"/>
                <w:sz w:val="18"/>
                <w:szCs w:val="18"/>
              </w:rPr>
              <w:t>GreenProdDesign</w:t>
            </w:r>
          </w:p>
        </w:tc>
        <w:tc>
          <w:tcPr>
            <w:tcW w:w="1176" w:type="dxa"/>
            <w:shd w:val="clear" w:color="auto" w:fill="F9F9FB"/>
          </w:tcPr>
          <w:p w14:paraId="76DA4A68"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-.072</w:t>
            </w:r>
          </w:p>
        </w:tc>
        <w:tc>
          <w:tcPr>
            <w:tcW w:w="1177" w:type="dxa"/>
            <w:shd w:val="clear" w:color="auto" w:fill="F9F9FB"/>
          </w:tcPr>
          <w:p w14:paraId="2F657297"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.088</w:t>
            </w:r>
          </w:p>
        </w:tc>
        <w:tc>
          <w:tcPr>
            <w:tcW w:w="1298" w:type="dxa"/>
            <w:shd w:val="clear" w:color="auto" w:fill="F9F9FB"/>
          </w:tcPr>
          <w:p w14:paraId="61E9D99A"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-.085</w:t>
            </w:r>
          </w:p>
        </w:tc>
        <w:tc>
          <w:tcPr>
            <w:tcW w:w="658" w:type="dxa"/>
            <w:shd w:val="clear" w:color="auto" w:fill="F9F9FB"/>
          </w:tcPr>
          <w:p w14:paraId="634DE579"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-.822</w:t>
            </w:r>
          </w:p>
        </w:tc>
        <w:tc>
          <w:tcPr>
            <w:tcW w:w="630" w:type="dxa"/>
            <w:shd w:val="clear" w:color="auto" w:fill="F9F9FB"/>
          </w:tcPr>
          <w:p w14:paraId="3E694ED0"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.413</w:t>
            </w:r>
          </w:p>
        </w:tc>
        <w:tc>
          <w:tcPr>
            <w:tcW w:w="1080" w:type="dxa"/>
            <w:shd w:val="clear" w:color="auto" w:fill="F9F9FB"/>
          </w:tcPr>
          <w:p w14:paraId="69016511"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.959</w:t>
            </w:r>
          </w:p>
        </w:tc>
        <w:tc>
          <w:tcPr>
            <w:tcW w:w="900" w:type="dxa"/>
            <w:shd w:val="clear" w:color="auto" w:fill="F9F9FB"/>
          </w:tcPr>
          <w:p w14:paraId="758F1F67" w14:textId="77777777" w:rsidR="008D5042" w:rsidRPr="008D5042" w:rsidRDefault="008D5042" w:rsidP="008D5042">
            <w:pPr>
              <w:autoSpaceDE w:val="0"/>
              <w:autoSpaceDN w:val="0"/>
              <w:adjustRightInd w:val="0"/>
              <w:spacing w:line="320" w:lineRule="atLeast"/>
              <w:ind w:left="60" w:right="60"/>
              <w:jc w:val="right"/>
              <w:rPr>
                <w:rFonts w:ascii="Arial" w:hAnsi="Arial" w:cs="Arial"/>
                <w:color w:val="010205"/>
                <w:sz w:val="18"/>
                <w:szCs w:val="18"/>
                <w:lang w:val="en-ID"/>
              </w:rPr>
            </w:pPr>
            <w:r w:rsidRPr="008D5042">
              <w:rPr>
                <w:rFonts w:ascii="Arial" w:hAnsi="Arial" w:cs="Arial"/>
                <w:color w:val="010205"/>
                <w:sz w:val="18"/>
                <w:szCs w:val="18"/>
              </w:rPr>
              <w:t>1.042</w:t>
            </w:r>
          </w:p>
        </w:tc>
      </w:tr>
      <w:tr w:rsidR="008D5042" w:rsidRPr="008D5042" w14:paraId="05A8A522" w14:textId="77777777" w:rsidTr="00CE14B6">
        <w:trPr>
          <w:cantSplit/>
          <w:trHeight w:val="298"/>
        </w:trPr>
        <w:tc>
          <w:tcPr>
            <w:tcW w:w="9000" w:type="dxa"/>
            <w:gridSpan w:val="9"/>
            <w:shd w:val="clear" w:color="auto" w:fill="FFFFFF"/>
          </w:tcPr>
          <w:p w14:paraId="45F5E6EB" w14:textId="77777777" w:rsidR="008D5042" w:rsidRPr="008D5042" w:rsidRDefault="008D5042" w:rsidP="008D5042">
            <w:pPr>
              <w:autoSpaceDE w:val="0"/>
              <w:autoSpaceDN w:val="0"/>
              <w:adjustRightInd w:val="0"/>
              <w:spacing w:line="320" w:lineRule="atLeast"/>
              <w:ind w:left="60" w:right="60"/>
              <w:rPr>
                <w:rFonts w:ascii="Arial" w:hAnsi="Arial" w:cs="Arial"/>
                <w:color w:val="010205"/>
                <w:sz w:val="18"/>
                <w:szCs w:val="18"/>
                <w:lang w:val="en-ID"/>
              </w:rPr>
            </w:pPr>
            <w:r w:rsidRPr="008D5042">
              <w:rPr>
                <w:rFonts w:ascii="Arial" w:hAnsi="Arial" w:cs="Arial"/>
                <w:color w:val="010205"/>
                <w:sz w:val="18"/>
                <w:szCs w:val="18"/>
              </w:rPr>
              <w:t>a. Dependent Variable: GreenPuchsInten</w:t>
            </w:r>
          </w:p>
        </w:tc>
      </w:tr>
    </w:tbl>
    <w:p w14:paraId="31D3C213" w14:textId="77777777" w:rsidR="008D5042" w:rsidRPr="008D5042" w:rsidRDefault="008D5042" w:rsidP="008D5042">
      <w:pPr>
        <w:autoSpaceDE w:val="0"/>
        <w:autoSpaceDN w:val="0"/>
        <w:adjustRightInd w:val="0"/>
        <w:spacing w:line="400" w:lineRule="atLeast"/>
        <w:rPr>
          <w:lang w:val="en-ID"/>
        </w:rPr>
      </w:pPr>
    </w:p>
    <w:p w14:paraId="354372B3" w14:textId="6F0F6D50" w:rsidR="008D5042" w:rsidRDefault="008D5042" w:rsidP="00A9774A">
      <w:pPr>
        <w:ind w:left="180"/>
        <w:jc w:val="both"/>
        <w:rPr>
          <w:lang w:val="en-US"/>
        </w:rPr>
      </w:pPr>
      <w:r>
        <w:t xml:space="preserve">Based on table 4, in the Collinearity Statistics section, it is known that the Tolerance value for the variables Green Marketing (X1) and Green Product Design (X2) is 0.959 greater than 0.10. Meanwhile, the VIF value is 1.042 &lt; 10.00. So referring to the basis of decision making </w:t>
      </w:r>
      <w:r>
        <w:lastRenderedPageBreak/>
        <w:t>in the multicollinearity test, it can be concluded that there is no multicollinearity in the regression model.</w:t>
      </w:r>
    </w:p>
    <w:p w14:paraId="125FBFAD" w14:textId="77777777" w:rsidR="00644E86" w:rsidRDefault="00644E86" w:rsidP="00A9774A">
      <w:pPr>
        <w:ind w:left="180"/>
        <w:jc w:val="both"/>
        <w:rPr>
          <w:lang w:val="en-US"/>
        </w:rPr>
      </w:pPr>
    </w:p>
    <w:p w14:paraId="55169609" w14:textId="4EE6CD69" w:rsidR="00644E86" w:rsidRDefault="00644E86" w:rsidP="00A9774A">
      <w:pPr>
        <w:ind w:left="180"/>
        <w:jc w:val="both"/>
        <w:rPr>
          <w:lang w:val="en-US"/>
        </w:rPr>
      </w:pPr>
      <w:r>
        <w:t>Based on the normality test, heterokedacity, autocorrelation, multicollinearity stated that there was no problem in the processed data, thus proceeded to the model test using multiple linear regression.</w:t>
      </w:r>
    </w:p>
    <w:p w14:paraId="7CDE3B40" w14:textId="77777777" w:rsidR="00644E86" w:rsidRDefault="00644E86" w:rsidP="00A9774A">
      <w:pPr>
        <w:ind w:left="180"/>
        <w:jc w:val="both"/>
        <w:rPr>
          <w:lang w:val="en-US"/>
        </w:rPr>
      </w:pPr>
    </w:p>
    <w:p w14:paraId="6F8E8D74" w14:textId="37E660A9" w:rsidR="00644E86" w:rsidRPr="00152552" w:rsidRDefault="00644E86" w:rsidP="00A9774A">
      <w:pPr>
        <w:ind w:left="180"/>
        <w:jc w:val="both"/>
        <w:rPr>
          <w:b/>
          <w:bCs/>
          <w:lang w:val="en-US"/>
        </w:rPr>
      </w:pPr>
      <w:r w:rsidRPr="00152552">
        <w:rPr>
          <w:b/>
          <w:bCs/>
        </w:rPr>
        <w:t>Multiple Linear Regression Test</w:t>
      </w:r>
    </w:p>
    <w:p w14:paraId="7FF21CB2" w14:textId="77777777" w:rsidR="00152552" w:rsidRDefault="00152552" w:rsidP="00A9774A">
      <w:pPr>
        <w:ind w:left="180"/>
        <w:jc w:val="both"/>
        <w:rPr>
          <w:lang w:val="en-US"/>
        </w:rPr>
      </w:pPr>
    </w:p>
    <w:p w14:paraId="5B60F122" w14:textId="7375F78F" w:rsidR="00152552" w:rsidRPr="00152552" w:rsidRDefault="00152552" w:rsidP="00152552">
      <w:pPr>
        <w:autoSpaceDE w:val="0"/>
        <w:autoSpaceDN w:val="0"/>
        <w:adjustRightInd w:val="0"/>
        <w:jc w:val="center"/>
        <w:rPr>
          <w:b/>
          <w:bCs/>
          <w:lang w:val="en-ID"/>
        </w:rPr>
      </w:pPr>
      <w:r w:rsidRPr="00152552">
        <w:rPr>
          <w:b/>
          <w:bCs/>
        </w:rPr>
        <w:t>Table 5 Test Coefficients</w:t>
      </w:r>
    </w:p>
    <w:p w14:paraId="776753F3" w14:textId="77777777" w:rsidR="00152552" w:rsidRPr="00152552" w:rsidRDefault="00152552" w:rsidP="00152552">
      <w:pPr>
        <w:autoSpaceDE w:val="0"/>
        <w:autoSpaceDN w:val="0"/>
        <w:adjustRightInd w:val="0"/>
        <w:jc w:val="center"/>
        <w:rPr>
          <w:lang w:val="en-ID"/>
        </w:rPr>
      </w:pPr>
    </w:p>
    <w:tbl>
      <w:tblPr>
        <w:tblW w:w="877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
        <w:gridCol w:w="1830"/>
        <w:gridCol w:w="1338"/>
        <w:gridCol w:w="1338"/>
        <w:gridCol w:w="1476"/>
        <w:gridCol w:w="1029"/>
        <w:gridCol w:w="1029"/>
      </w:tblGrid>
      <w:tr w:rsidR="00152552" w:rsidRPr="00152552" w14:paraId="3CD3F259" w14:textId="77777777" w:rsidTr="00CE14B6">
        <w:trPr>
          <w:cantSplit/>
        </w:trPr>
        <w:tc>
          <w:tcPr>
            <w:tcW w:w="8777" w:type="dxa"/>
            <w:gridSpan w:val="7"/>
            <w:shd w:val="clear" w:color="auto" w:fill="FFFFFF"/>
            <w:vAlign w:val="center"/>
          </w:tcPr>
          <w:p w14:paraId="310F8E54" w14:textId="77777777" w:rsidR="00152552" w:rsidRPr="00152552" w:rsidRDefault="00152552" w:rsidP="00152552">
            <w:pPr>
              <w:autoSpaceDE w:val="0"/>
              <w:autoSpaceDN w:val="0"/>
              <w:adjustRightInd w:val="0"/>
              <w:spacing w:line="320" w:lineRule="atLeast"/>
              <w:ind w:left="60" w:right="60"/>
              <w:jc w:val="center"/>
              <w:rPr>
                <w:rFonts w:ascii="Arial" w:hAnsi="Arial" w:cs="Arial"/>
                <w:color w:val="010205"/>
                <w:sz w:val="22"/>
                <w:szCs w:val="22"/>
                <w:lang w:val="en-ID"/>
              </w:rPr>
            </w:pPr>
            <w:r w:rsidRPr="00152552">
              <w:rPr>
                <w:rFonts w:ascii="Arial" w:hAnsi="Arial" w:cs="Arial"/>
                <w:b/>
                <w:bCs/>
                <w:color w:val="010205"/>
                <w:sz w:val="22"/>
                <w:szCs w:val="22"/>
              </w:rPr>
              <w:t>Coefficientsa</w:t>
            </w:r>
          </w:p>
        </w:tc>
      </w:tr>
      <w:tr w:rsidR="00152552" w:rsidRPr="00152552" w14:paraId="54542DE4" w14:textId="77777777" w:rsidTr="00CE14B6">
        <w:trPr>
          <w:cantSplit/>
        </w:trPr>
        <w:tc>
          <w:tcPr>
            <w:tcW w:w="2567" w:type="dxa"/>
            <w:gridSpan w:val="2"/>
            <w:vMerge w:val="restart"/>
            <w:shd w:val="clear" w:color="auto" w:fill="FFFFFF"/>
            <w:vAlign w:val="bottom"/>
          </w:tcPr>
          <w:p w14:paraId="2A052543" w14:textId="77777777" w:rsidR="00152552" w:rsidRPr="00152552" w:rsidRDefault="00152552" w:rsidP="00152552">
            <w:pPr>
              <w:autoSpaceDE w:val="0"/>
              <w:autoSpaceDN w:val="0"/>
              <w:adjustRightInd w:val="0"/>
              <w:spacing w:line="320" w:lineRule="atLeast"/>
              <w:ind w:left="60" w:right="60"/>
              <w:rPr>
                <w:rFonts w:ascii="Arial" w:hAnsi="Arial" w:cs="Arial"/>
                <w:color w:val="264A60"/>
                <w:sz w:val="18"/>
                <w:szCs w:val="18"/>
                <w:lang w:val="en-ID"/>
              </w:rPr>
            </w:pPr>
            <w:r w:rsidRPr="00152552">
              <w:rPr>
                <w:rFonts w:ascii="Arial" w:hAnsi="Arial" w:cs="Arial"/>
                <w:color w:val="264A60"/>
                <w:sz w:val="18"/>
                <w:szCs w:val="18"/>
              </w:rPr>
              <w:t>Model</w:t>
            </w:r>
          </w:p>
        </w:tc>
        <w:tc>
          <w:tcPr>
            <w:tcW w:w="2676" w:type="dxa"/>
            <w:gridSpan w:val="2"/>
            <w:shd w:val="clear" w:color="auto" w:fill="FFFFFF"/>
            <w:vAlign w:val="bottom"/>
          </w:tcPr>
          <w:p w14:paraId="22734885" w14:textId="77777777" w:rsidR="00152552" w:rsidRPr="00152552" w:rsidRDefault="00152552" w:rsidP="00152552">
            <w:pPr>
              <w:autoSpaceDE w:val="0"/>
              <w:autoSpaceDN w:val="0"/>
              <w:adjustRightInd w:val="0"/>
              <w:spacing w:line="320" w:lineRule="atLeast"/>
              <w:ind w:left="60" w:right="60"/>
              <w:jc w:val="center"/>
              <w:rPr>
                <w:rFonts w:ascii="Arial" w:hAnsi="Arial" w:cs="Arial"/>
                <w:color w:val="264A60"/>
                <w:sz w:val="18"/>
                <w:szCs w:val="18"/>
                <w:lang w:val="en-ID"/>
              </w:rPr>
            </w:pPr>
            <w:r w:rsidRPr="00152552">
              <w:rPr>
                <w:rFonts w:ascii="Arial" w:hAnsi="Arial" w:cs="Arial"/>
                <w:color w:val="264A60"/>
                <w:sz w:val="18"/>
                <w:szCs w:val="18"/>
              </w:rPr>
              <w:t>Unstandardized Coefficients</w:t>
            </w:r>
          </w:p>
        </w:tc>
        <w:tc>
          <w:tcPr>
            <w:tcW w:w="1476" w:type="dxa"/>
            <w:shd w:val="clear" w:color="auto" w:fill="FFFFFF"/>
            <w:vAlign w:val="bottom"/>
          </w:tcPr>
          <w:p w14:paraId="3BB1CD3D" w14:textId="77777777" w:rsidR="00152552" w:rsidRPr="00152552" w:rsidRDefault="00152552" w:rsidP="00152552">
            <w:pPr>
              <w:autoSpaceDE w:val="0"/>
              <w:autoSpaceDN w:val="0"/>
              <w:adjustRightInd w:val="0"/>
              <w:spacing w:line="320" w:lineRule="atLeast"/>
              <w:ind w:left="60" w:right="60"/>
              <w:jc w:val="center"/>
              <w:rPr>
                <w:rFonts w:ascii="Arial" w:hAnsi="Arial" w:cs="Arial"/>
                <w:color w:val="264A60"/>
                <w:sz w:val="18"/>
                <w:szCs w:val="18"/>
                <w:lang w:val="en-ID"/>
              </w:rPr>
            </w:pPr>
            <w:r w:rsidRPr="00152552">
              <w:rPr>
                <w:rFonts w:ascii="Arial" w:hAnsi="Arial" w:cs="Arial"/>
                <w:color w:val="264A60"/>
                <w:sz w:val="18"/>
                <w:szCs w:val="18"/>
              </w:rPr>
              <w:t>Standardized Coefficients</w:t>
            </w:r>
          </w:p>
        </w:tc>
        <w:tc>
          <w:tcPr>
            <w:tcW w:w="1029" w:type="dxa"/>
            <w:vMerge w:val="restart"/>
            <w:shd w:val="clear" w:color="auto" w:fill="FFFFFF"/>
            <w:vAlign w:val="bottom"/>
          </w:tcPr>
          <w:p w14:paraId="2F1B7C78" w14:textId="77777777" w:rsidR="00152552" w:rsidRPr="00152552" w:rsidRDefault="00152552" w:rsidP="00152552">
            <w:pPr>
              <w:autoSpaceDE w:val="0"/>
              <w:autoSpaceDN w:val="0"/>
              <w:adjustRightInd w:val="0"/>
              <w:spacing w:line="320" w:lineRule="atLeast"/>
              <w:ind w:left="60" w:right="60"/>
              <w:jc w:val="center"/>
              <w:rPr>
                <w:rFonts w:ascii="Arial" w:hAnsi="Arial" w:cs="Arial"/>
                <w:color w:val="264A60"/>
                <w:sz w:val="18"/>
                <w:szCs w:val="18"/>
                <w:lang w:val="en-ID"/>
              </w:rPr>
            </w:pPr>
            <w:r w:rsidRPr="00152552">
              <w:rPr>
                <w:rFonts w:ascii="Arial" w:hAnsi="Arial" w:cs="Arial"/>
                <w:color w:val="264A60"/>
                <w:sz w:val="18"/>
                <w:szCs w:val="18"/>
              </w:rPr>
              <w:t>t</w:t>
            </w:r>
          </w:p>
        </w:tc>
        <w:tc>
          <w:tcPr>
            <w:tcW w:w="1029" w:type="dxa"/>
            <w:vMerge w:val="restart"/>
            <w:shd w:val="clear" w:color="auto" w:fill="FFFFFF"/>
            <w:vAlign w:val="bottom"/>
          </w:tcPr>
          <w:p w14:paraId="4C82E33B" w14:textId="77777777" w:rsidR="00152552" w:rsidRPr="00152552" w:rsidRDefault="00152552" w:rsidP="00152552">
            <w:pPr>
              <w:autoSpaceDE w:val="0"/>
              <w:autoSpaceDN w:val="0"/>
              <w:adjustRightInd w:val="0"/>
              <w:spacing w:line="320" w:lineRule="atLeast"/>
              <w:ind w:left="60" w:right="60"/>
              <w:jc w:val="center"/>
              <w:rPr>
                <w:rFonts w:ascii="Arial" w:hAnsi="Arial" w:cs="Arial"/>
                <w:color w:val="264A60"/>
                <w:sz w:val="18"/>
                <w:szCs w:val="18"/>
                <w:lang w:val="en-ID"/>
              </w:rPr>
            </w:pPr>
            <w:r w:rsidRPr="00152552">
              <w:rPr>
                <w:rFonts w:ascii="Arial" w:hAnsi="Arial" w:cs="Arial"/>
                <w:color w:val="264A60"/>
                <w:sz w:val="18"/>
                <w:szCs w:val="18"/>
              </w:rPr>
              <w:t>Say.</w:t>
            </w:r>
          </w:p>
        </w:tc>
      </w:tr>
      <w:tr w:rsidR="00152552" w:rsidRPr="00152552" w14:paraId="13DCD563" w14:textId="77777777" w:rsidTr="00CE14B6">
        <w:trPr>
          <w:cantSplit/>
        </w:trPr>
        <w:tc>
          <w:tcPr>
            <w:tcW w:w="2567" w:type="dxa"/>
            <w:gridSpan w:val="2"/>
            <w:vMerge/>
            <w:shd w:val="clear" w:color="auto" w:fill="FFFFFF"/>
            <w:vAlign w:val="bottom"/>
          </w:tcPr>
          <w:p w14:paraId="3C716D67" w14:textId="77777777" w:rsidR="00152552" w:rsidRPr="00152552" w:rsidRDefault="00152552" w:rsidP="00152552">
            <w:pPr>
              <w:autoSpaceDE w:val="0"/>
              <w:autoSpaceDN w:val="0"/>
              <w:adjustRightInd w:val="0"/>
              <w:rPr>
                <w:rFonts w:ascii="Arial" w:hAnsi="Arial" w:cs="Arial"/>
                <w:color w:val="264A60"/>
                <w:sz w:val="18"/>
                <w:szCs w:val="18"/>
                <w:lang w:val="en-ID"/>
              </w:rPr>
            </w:pPr>
          </w:p>
        </w:tc>
        <w:tc>
          <w:tcPr>
            <w:tcW w:w="1338" w:type="dxa"/>
            <w:shd w:val="clear" w:color="auto" w:fill="FFFFFF"/>
            <w:vAlign w:val="bottom"/>
          </w:tcPr>
          <w:p w14:paraId="667EDFA2" w14:textId="77777777" w:rsidR="00152552" w:rsidRPr="00152552" w:rsidRDefault="00152552" w:rsidP="00152552">
            <w:pPr>
              <w:autoSpaceDE w:val="0"/>
              <w:autoSpaceDN w:val="0"/>
              <w:adjustRightInd w:val="0"/>
              <w:spacing w:line="320" w:lineRule="atLeast"/>
              <w:ind w:left="60" w:right="60"/>
              <w:jc w:val="center"/>
              <w:rPr>
                <w:rFonts w:ascii="Arial" w:hAnsi="Arial" w:cs="Arial"/>
                <w:color w:val="264A60"/>
                <w:sz w:val="18"/>
                <w:szCs w:val="18"/>
                <w:lang w:val="en-ID"/>
              </w:rPr>
            </w:pPr>
            <w:r w:rsidRPr="00152552">
              <w:rPr>
                <w:rFonts w:ascii="Arial" w:hAnsi="Arial" w:cs="Arial"/>
                <w:color w:val="264A60"/>
                <w:sz w:val="18"/>
                <w:szCs w:val="18"/>
              </w:rPr>
              <w:t>B</w:t>
            </w:r>
          </w:p>
        </w:tc>
        <w:tc>
          <w:tcPr>
            <w:tcW w:w="1338" w:type="dxa"/>
            <w:shd w:val="clear" w:color="auto" w:fill="FFFFFF"/>
            <w:vAlign w:val="bottom"/>
          </w:tcPr>
          <w:p w14:paraId="2C56342D" w14:textId="77777777" w:rsidR="00152552" w:rsidRPr="00152552" w:rsidRDefault="00152552" w:rsidP="00152552">
            <w:pPr>
              <w:autoSpaceDE w:val="0"/>
              <w:autoSpaceDN w:val="0"/>
              <w:adjustRightInd w:val="0"/>
              <w:spacing w:line="320" w:lineRule="atLeast"/>
              <w:ind w:left="60" w:right="60"/>
              <w:jc w:val="center"/>
              <w:rPr>
                <w:rFonts w:ascii="Arial" w:hAnsi="Arial" w:cs="Arial"/>
                <w:color w:val="264A60"/>
                <w:sz w:val="18"/>
                <w:szCs w:val="18"/>
                <w:lang w:val="en-ID"/>
              </w:rPr>
            </w:pPr>
            <w:r w:rsidRPr="00152552">
              <w:rPr>
                <w:rFonts w:ascii="Arial" w:hAnsi="Arial" w:cs="Arial"/>
                <w:color w:val="264A60"/>
                <w:sz w:val="18"/>
                <w:szCs w:val="18"/>
              </w:rPr>
              <w:t>Std. Error</w:t>
            </w:r>
          </w:p>
        </w:tc>
        <w:tc>
          <w:tcPr>
            <w:tcW w:w="1476" w:type="dxa"/>
            <w:shd w:val="clear" w:color="auto" w:fill="FFFFFF"/>
            <w:vAlign w:val="bottom"/>
          </w:tcPr>
          <w:p w14:paraId="021C7286" w14:textId="77777777" w:rsidR="00152552" w:rsidRPr="00152552" w:rsidRDefault="00152552" w:rsidP="00152552">
            <w:pPr>
              <w:autoSpaceDE w:val="0"/>
              <w:autoSpaceDN w:val="0"/>
              <w:adjustRightInd w:val="0"/>
              <w:spacing w:line="320" w:lineRule="atLeast"/>
              <w:ind w:left="60" w:right="60"/>
              <w:jc w:val="center"/>
              <w:rPr>
                <w:rFonts w:ascii="Arial" w:hAnsi="Arial" w:cs="Arial"/>
                <w:color w:val="264A60"/>
                <w:sz w:val="18"/>
                <w:szCs w:val="18"/>
                <w:lang w:val="en-ID"/>
              </w:rPr>
            </w:pPr>
            <w:r w:rsidRPr="00152552">
              <w:rPr>
                <w:rFonts w:ascii="Arial" w:hAnsi="Arial" w:cs="Arial"/>
                <w:color w:val="264A60"/>
                <w:sz w:val="18"/>
                <w:szCs w:val="18"/>
              </w:rPr>
              <w:t>Beta</w:t>
            </w:r>
          </w:p>
        </w:tc>
        <w:tc>
          <w:tcPr>
            <w:tcW w:w="1029" w:type="dxa"/>
            <w:vMerge/>
            <w:shd w:val="clear" w:color="auto" w:fill="FFFFFF"/>
            <w:vAlign w:val="bottom"/>
          </w:tcPr>
          <w:p w14:paraId="18623FCC" w14:textId="77777777" w:rsidR="00152552" w:rsidRPr="00152552" w:rsidRDefault="00152552" w:rsidP="00152552">
            <w:pPr>
              <w:autoSpaceDE w:val="0"/>
              <w:autoSpaceDN w:val="0"/>
              <w:adjustRightInd w:val="0"/>
              <w:rPr>
                <w:rFonts w:ascii="Arial" w:hAnsi="Arial" w:cs="Arial"/>
                <w:color w:val="264A60"/>
                <w:sz w:val="18"/>
                <w:szCs w:val="18"/>
                <w:lang w:val="en-ID"/>
              </w:rPr>
            </w:pPr>
          </w:p>
        </w:tc>
        <w:tc>
          <w:tcPr>
            <w:tcW w:w="1029" w:type="dxa"/>
            <w:vMerge/>
            <w:shd w:val="clear" w:color="auto" w:fill="FFFFFF"/>
            <w:vAlign w:val="bottom"/>
          </w:tcPr>
          <w:p w14:paraId="0C3622AC" w14:textId="77777777" w:rsidR="00152552" w:rsidRPr="00152552" w:rsidRDefault="00152552" w:rsidP="00152552">
            <w:pPr>
              <w:autoSpaceDE w:val="0"/>
              <w:autoSpaceDN w:val="0"/>
              <w:adjustRightInd w:val="0"/>
              <w:rPr>
                <w:rFonts w:ascii="Arial" w:hAnsi="Arial" w:cs="Arial"/>
                <w:color w:val="264A60"/>
                <w:sz w:val="18"/>
                <w:szCs w:val="18"/>
                <w:lang w:val="en-ID"/>
              </w:rPr>
            </w:pPr>
          </w:p>
        </w:tc>
      </w:tr>
      <w:tr w:rsidR="00152552" w:rsidRPr="00152552" w14:paraId="082EB04C" w14:textId="77777777" w:rsidTr="00CE14B6">
        <w:trPr>
          <w:cantSplit/>
        </w:trPr>
        <w:tc>
          <w:tcPr>
            <w:tcW w:w="737" w:type="dxa"/>
            <w:vMerge w:val="restart"/>
            <w:shd w:val="clear" w:color="auto" w:fill="E0E0E0"/>
          </w:tcPr>
          <w:p w14:paraId="19F2F396" w14:textId="77777777" w:rsidR="00152552" w:rsidRPr="00152552" w:rsidRDefault="00152552" w:rsidP="00152552">
            <w:pPr>
              <w:autoSpaceDE w:val="0"/>
              <w:autoSpaceDN w:val="0"/>
              <w:adjustRightInd w:val="0"/>
              <w:spacing w:line="320" w:lineRule="atLeast"/>
              <w:ind w:left="60" w:right="60"/>
              <w:rPr>
                <w:rFonts w:ascii="Arial" w:hAnsi="Arial" w:cs="Arial"/>
                <w:color w:val="264A60"/>
                <w:sz w:val="18"/>
                <w:szCs w:val="18"/>
                <w:lang w:val="en-ID"/>
              </w:rPr>
            </w:pPr>
            <w:r w:rsidRPr="00152552">
              <w:rPr>
                <w:rFonts w:ascii="Arial" w:hAnsi="Arial" w:cs="Arial"/>
                <w:color w:val="264A60"/>
                <w:sz w:val="18"/>
                <w:szCs w:val="18"/>
              </w:rPr>
              <w:t>1</w:t>
            </w:r>
          </w:p>
        </w:tc>
        <w:tc>
          <w:tcPr>
            <w:tcW w:w="1830" w:type="dxa"/>
            <w:shd w:val="clear" w:color="auto" w:fill="E0E0E0"/>
          </w:tcPr>
          <w:p w14:paraId="187772F3" w14:textId="77777777" w:rsidR="00152552" w:rsidRPr="00152552" w:rsidRDefault="00152552" w:rsidP="00152552">
            <w:pPr>
              <w:autoSpaceDE w:val="0"/>
              <w:autoSpaceDN w:val="0"/>
              <w:adjustRightInd w:val="0"/>
              <w:spacing w:line="320" w:lineRule="atLeast"/>
              <w:ind w:left="60" w:right="60"/>
              <w:rPr>
                <w:rFonts w:ascii="Arial" w:hAnsi="Arial" w:cs="Arial"/>
                <w:color w:val="264A60"/>
                <w:sz w:val="18"/>
                <w:szCs w:val="18"/>
                <w:lang w:val="en-ID"/>
              </w:rPr>
            </w:pPr>
            <w:r w:rsidRPr="00152552">
              <w:rPr>
                <w:rFonts w:ascii="Arial" w:hAnsi="Arial" w:cs="Arial"/>
                <w:color w:val="264A60"/>
                <w:sz w:val="18"/>
                <w:szCs w:val="18"/>
              </w:rPr>
              <w:t>(Constant)</w:t>
            </w:r>
          </w:p>
        </w:tc>
        <w:tc>
          <w:tcPr>
            <w:tcW w:w="1338" w:type="dxa"/>
            <w:shd w:val="clear" w:color="auto" w:fill="F9F9FB"/>
          </w:tcPr>
          <w:p w14:paraId="39818342" w14:textId="77777777" w:rsidR="00152552" w:rsidRPr="00152552" w:rsidRDefault="00152552" w:rsidP="00152552">
            <w:pPr>
              <w:autoSpaceDE w:val="0"/>
              <w:autoSpaceDN w:val="0"/>
              <w:adjustRightInd w:val="0"/>
              <w:spacing w:line="320" w:lineRule="atLeast"/>
              <w:ind w:left="60" w:right="60"/>
              <w:jc w:val="right"/>
              <w:rPr>
                <w:rFonts w:ascii="Arial" w:hAnsi="Arial" w:cs="Arial"/>
                <w:color w:val="010205"/>
                <w:sz w:val="18"/>
                <w:szCs w:val="18"/>
                <w:lang w:val="en-ID"/>
              </w:rPr>
            </w:pPr>
            <w:r w:rsidRPr="00152552">
              <w:rPr>
                <w:rFonts w:ascii="Arial" w:hAnsi="Arial" w:cs="Arial"/>
                <w:color w:val="010205"/>
                <w:sz w:val="18"/>
                <w:szCs w:val="18"/>
              </w:rPr>
              <w:t>20.256</w:t>
            </w:r>
          </w:p>
        </w:tc>
        <w:tc>
          <w:tcPr>
            <w:tcW w:w="1338" w:type="dxa"/>
            <w:shd w:val="clear" w:color="auto" w:fill="F9F9FB"/>
          </w:tcPr>
          <w:p w14:paraId="3895508C" w14:textId="77777777" w:rsidR="00152552" w:rsidRPr="00152552" w:rsidRDefault="00152552" w:rsidP="00152552">
            <w:pPr>
              <w:autoSpaceDE w:val="0"/>
              <w:autoSpaceDN w:val="0"/>
              <w:adjustRightInd w:val="0"/>
              <w:spacing w:line="320" w:lineRule="atLeast"/>
              <w:ind w:left="60" w:right="60"/>
              <w:jc w:val="right"/>
              <w:rPr>
                <w:rFonts w:ascii="Arial" w:hAnsi="Arial" w:cs="Arial"/>
                <w:color w:val="010205"/>
                <w:sz w:val="18"/>
                <w:szCs w:val="18"/>
                <w:lang w:val="en-ID"/>
              </w:rPr>
            </w:pPr>
            <w:r w:rsidRPr="00152552">
              <w:rPr>
                <w:rFonts w:ascii="Arial" w:hAnsi="Arial" w:cs="Arial"/>
                <w:color w:val="010205"/>
                <w:sz w:val="18"/>
                <w:szCs w:val="18"/>
              </w:rPr>
              <w:t>2.726</w:t>
            </w:r>
          </w:p>
        </w:tc>
        <w:tc>
          <w:tcPr>
            <w:tcW w:w="1476" w:type="dxa"/>
            <w:shd w:val="clear" w:color="auto" w:fill="F9F9FB"/>
            <w:vAlign w:val="center"/>
          </w:tcPr>
          <w:p w14:paraId="533FCEF8" w14:textId="77777777" w:rsidR="00152552" w:rsidRPr="00152552" w:rsidRDefault="00152552" w:rsidP="00152552">
            <w:pPr>
              <w:autoSpaceDE w:val="0"/>
              <w:autoSpaceDN w:val="0"/>
              <w:adjustRightInd w:val="0"/>
              <w:rPr>
                <w:lang w:val="en-ID"/>
              </w:rPr>
            </w:pPr>
          </w:p>
        </w:tc>
        <w:tc>
          <w:tcPr>
            <w:tcW w:w="1029" w:type="dxa"/>
            <w:shd w:val="clear" w:color="auto" w:fill="F9F9FB"/>
          </w:tcPr>
          <w:p w14:paraId="51F3DE34" w14:textId="77777777" w:rsidR="00152552" w:rsidRPr="00152552" w:rsidRDefault="00152552" w:rsidP="00152552">
            <w:pPr>
              <w:autoSpaceDE w:val="0"/>
              <w:autoSpaceDN w:val="0"/>
              <w:adjustRightInd w:val="0"/>
              <w:spacing w:line="320" w:lineRule="atLeast"/>
              <w:ind w:left="60" w:right="60"/>
              <w:jc w:val="right"/>
              <w:rPr>
                <w:rFonts w:ascii="Arial" w:hAnsi="Arial" w:cs="Arial"/>
                <w:color w:val="010205"/>
                <w:sz w:val="18"/>
                <w:szCs w:val="18"/>
                <w:lang w:val="en-ID"/>
              </w:rPr>
            </w:pPr>
            <w:r w:rsidRPr="00152552">
              <w:rPr>
                <w:rFonts w:ascii="Arial" w:hAnsi="Arial" w:cs="Arial"/>
                <w:color w:val="010205"/>
                <w:sz w:val="18"/>
                <w:szCs w:val="18"/>
              </w:rPr>
              <w:t>7.431</w:t>
            </w:r>
          </w:p>
        </w:tc>
        <w:tc>
          <w:tcPr>
            <w:tcW w:w="1029" w:type="dxa"/>
            <w:shd w:val="clear" w:color="auto" w:fill="F9F9FB"/>
          </w:tcPr>
          <w:p w14:paraId="13A05021" w14:textId="77777777" w:rsidR="00152552" w:rsidRPr="00152552" w:rsidRDefault="00152552" w:rsidP="00152552">
            <w:pPr>
              <w:autoSpaceDE w:val="0"/>
              <w:autoSpaceDN w:val="0"/>
              <w:adjustRightInd w:val="0"/>
              <w:spacing w:line="320" w:lineRule="atLeast"/>
              <w:ind w:left="60" w:right="60"/>
              <w:jc w:val="right"/>
              <w:rPr>
                <w:rFonts w:ascii="Arial" w:hAnsi="Arial" w:cs="Arial"/>
                <w:color w:val="010205"/>
                <w:sz w:val="18"/>
                <w:szCs w:val="18"/>
                <w:lang w:val="en-ID"/>
              </w:rPr>
            </w:pPr>
            <w:r w:rsidRPr="00152552">
              <w:rPr>
                <w:rFonts w:ascii="Arial" w:hAnsi="Arial" w:cs="Arial"/>
                <w:color w:val="010205"/>
                <w:sz w:val="18"/>
                <w:szCs w:val="18"/>
              </w:rPr>
              <w:t>.000</w:t>
            </w:r>
          </w:p>
        </w:tc>
      </w:tr>
      <w:tr w:rsidR="00152552" w:rsidRPr="00152552" w14:paraId="5DBEA27F" w14:textId="77777777" w:rsidTr="00CE14B6">
        <w:trPr>
          <w:cantSplit/>
        </w:trPr>
        <w:tc>
          <w:tcPr>
            <w:tcW w:w="737" w:type="dxa"/>
            <w:vMerge/>
            <w:shd w:val="clear" w:color="auto" w:fill="E0E0E0"/>
          </w:tcPr>
          <w:p w14:paraId="022E10D4" w14:textId="77777777" w:rsidR="00152552" w:rsidRPr="00152552" w:rsidRDefault="00152552" w:rsidP="00152552">
            <w:pPr>
              <w:autoSpaceDE w:val="0"/>
              <w:autoSpaceDN w:val="0"/>
              <w:adjustRightInd w:val="0"/>
              <w:rPr>
                <w:rFonts w:ascii="Arial" w:hAnsi="Arial" w:cs="Arial"/>
                <w:color w:val="010205"/>
                <w:sz w:val="18"/>
                <w:szCs w:val="18"/>
                <w:lang w:val="en-ID"/>
              </w:rPr>
            </w:pPr>
          </w:p>
        </w:tc>
        <w:tc>
          <w:tcPr>
            <w:tcW w:w="1830" w:type="dxa"/>
            <w:shd w:val="clear" w:color="auto" w:fill="E0E0E0"/>
          </w:tcPr>
          <w:p w14:paraId="3C4857DA" w14:textId="77777777" w:rsidR="00152552" w:rsidRPr="00152552" w:rsidRDefault="00152552" w:rsidP="00152552">
            <w:pPr>
              <w:autoSpaceDE w:val="0"/>
              <w:autoSpaceDN w:val="0"/>
              <w:adjustRightInd w:val="0"/>
              <w:spacing w:line="320" w:lineRule="atLeast"/>
              <w:ind w:left="60" w:right="60"/>
              <w:rPr>
                <w:rFonts w:ascii="Arial" w:hAnsi="Arial" w:cs="Arial"/>
                <w:color w:val="264A60"/>
                <w:sz w:val="18"/>
                <w:szCs w:val="18"/>
                <w:lang w:val="en-ID"/>
              </w:rPr>
            </w:pPr>
            <w:r w:rsidRPr="00152552">
              <w:rPr>
                <w:rFonts w:ascii="Arial" w:hAnsi="Arial" w:cs="Arial"/>
                <w:color w:val="264A60"/>
                <w:sz w:val="18"/>
                <w:szCs w:val="18"/>
              </w:rPr>
              <w:t>GreenMarketing</w:t>
            </w:r>
          </w:p>
        </w:tc>
        <w:tc>
          <w:tcPr>
            <w:tcW w:w="1338" w:type="dxa"/>
            <w:shd w:val="clear" w:color="auto" w:fill="F9F9FB"/>
          </w:tcPr>
          <w:p w14:paraId="3E5F20F0" w14:textId="77777777" w:rsidR="00152552" w:rsidRPr="00152552" w:rsidRDefault="00152552" w:rsidP="00152552">
            <w:pPr>
              <w:autoSpaceDE w:val="0"/>
              <w:autoSpaceDN w:val="0"/>
              <w:adjustRightInd w:val="0"/>
              <w:spacing w:line="320" w:lineRule="atLeast"/>
              <w:ind w:left="60" w:right="60"/>
              <w:jc w:val="right"/>
              <w:rPr>
                <w:rFonts w:ascii="Arial" w:hAnsi="Arial" w:cs="Arial"/>
                <w:color w:val="010205"/>
                <w:sz w:val="18"/>
                <w:szCs w:val="18"/>
                <w:lang w:val="en-ID"/>
              </w:rPr>
            </w:pPr>
            <w:r w:rsidRPr="00152552">
              <w:rPr>
                <w:rFonts w:ascii="Arial" w:hAnsi="Arial" w:cs="Arial"/>
                <w:color w:val="010205"/>
                <w:sz w:val="18"/>
                <w:szCs w:val="18"/>
              </w:rPr>
              <w:t>.047</w:t>
            </w:r>
          </w:p>
        </w:tc>
        <w:tc>
          <w:tcPr>
            <w:tcW w:w="1338" w:type="dxa"/>
            <w:shd w:val="clear" w:color="auto" w:fill="F9F9FB"/>
          </w:tcPr>
          <w:p w14:paraId="627F6064" w14:textId="77777777" w:rsidR="00152552" w:rsidRPr="00152552" w:rsidRDefault="00152552" w:rsidP="00152552">
            <w:pPr>
              <w:autoSpaceDE w:val="0"/>
              <w:autoSpaceDN w:val="0"/>
              <w:adjustRightInd w:val="0"/>
              <w:spacing w:line="320" w:lineRule="atLeast"/>
              <w:ind w:left="60" w:right="60"/>
              <w:jc w:val="right"/>
              <w:rPr>
                <w:rFonts w:ascii="Arial" w:hAnsi="Arial" w:cs="Arial"/>
                <w:color w:val="010205"/>
                <w:sz w:val="18"/>
                <w:szCs w:val="18"/>
                <w:lang w:val="en-ID"/>
              </w:rPr>
            </w:pPr>
            <w:r w:rsidRPr="00152552">
              <w:rPr>
                <w:rFonts w:ascii="Arial" w:hAnsi="Arial" w:cs="Arial"/>
                <w:color w:val="010205"/>
                <w:sz w:val="18"/>
                <w:szCs w:val="18"/>
              </w:rPr>
              <w:t>.115</w:t>
            </w:r>
          </w:p>
        </w:tc>
        <w:tc>
          <w:tcPr>
            <w:tcW w:w="1476" w:type="dxa"/>
            <w:shd w:val="clear" w:color="auto" w:fill="F9F9FB"/>
          </w:tcPr>
          <w:p w14:paraId="4BA1C7ED" w14:textId="77777777" w:rsidR="00152552" w:rsidRPr="00152552" w:rsidRDefault="00152552" w:rsidP="00152552">
            <w:pPr>
              <w:autoSpaceDE w:val="0"/>
              <w:autoSpaceDN w:val="0"/>
              <w:adjustRightInd w:val="0"/>
              <w:spacing w:line="320" w:lineRule="atLeast"/>
              <w:ind w:left="60" w:right="60"/>
              <w:jc w:val="right"/>
              <w:rPr>
                <w:rFonts w:ascii="Arial" w:hAnsi="Arial" w:cs="Arial"/>
                <w:color w:val="010205"/>
                <w:sz w:val="18"/>
                <w:szCs w:val="18"/>
                <w:lang w:val="en-ID"/>
              </w:rPr>
            </w:pPr>
            <w:r w:rsidRPr="00152552">
              <w:rPr>
                <w:rFonts w:ascii="Arial" w:hAnsi="Arial" w:cs="Arial"/>
                <w:color w:val="010205"/>
                <w:sz w:val="18"/>
                <w:szCs w:val="18"/>
              </w:rPr>
              <w:t>.043</w:t>
            </w:r>
          </w:p>
        </w:tc>
        <w:tc>
          <w:tcPr>
            <w:tcW w:w="1029" w:type="dxa"/>
            <w:shd w:val="clear" w:color="auto" w:fill="F9F9FB"/>
          </w:tcPr>
          <w:p w14:paraId="187FA2A5" w14:textId="77777777" w:rsidR="00152552" w:rsidRPr="00152552" w:rsidRDefault="00152552" w:rsidP="00152552">
            <w:pPr>
              <w:autoSpaceDE w:val="0"/>
              <w:autoSpaceDN w:val="0"/>
              <w:adjustRightInd w:val="0"/>
              <w:spacing w:line="320" w:lineRule="atLeast"/>
              <w:ind w:left="60" w:right="60"/>
              <w:jc w:val="right"/>
              <w:rPr>
                <w:rFonts w:ascii="Arial" w:hAnsi="Arial" w:cs="Arial"/>
                <w:color w:val="010205"/>
                <w:sz w:val="18"/>
                <w:szCs w:val="18"/>
                <w:lang w:val="en-ID"/>
              </w:rPr>
            </w:pPr>
            <w:r w:rsidRPr="00152552">
              <w:rPr>
                <w:rFonts w:ascii="Arial" w:hAnsi="Arial" w:cs="Arial"/>
                <w:color w:val="010205"/>
                <w:sz w:val="18"/>
                <w:szCs w:val="18"/>
              </w:rPr>
              <w:t>.413</w:t>
            </w:r>
          </w:p>
        </w:tc>
        <w:tc>
          <w:tcPr>
            <w:tcW w:w="1029" w:type="dxa"/>
            <w:shd w:val="clear" w:color="auto" w:fill="F9F9FB"/>
          </w:tcPr>
          <w:p w14:paraId="738F5BB8" w14:textId="77777777" w:rsidR="00152552" w:rsidRPr="00152552" w:rsidRDefault="00152552" w:rsidP="00152552">
            <w:pPr>
              <w:autoSpaceDE w:val="0"/>
              <w:autoSpaceDN w:val="0"/>
              <w:adjustRightInd w:val="0"/>
              <w:spacing w:line="320" w:lineRule="atLeast"/>
              <w:ind w:left="60" w:right="60"/>
              <w:jc w:val="right"/>
              <w:rPr>
                <w:rFonts w:ascii="Arial" w:hAnsi="Arial" w:cs="Arial"/>
                <w:color w:val="010205"/>
                <w:sz w:val="18"/>
                <w:szCs w:val="18"/>
                <w:lang w:val="en-ID"/>
              </w:rPr>
            </w:pPr>
            <w:r w:rsidRPr="00152552">
              <w:rPr>
                <w:rFonts w:ascii="Arial" w:hAnsi="Arial" w:cs="Arial"/>
                <w:color w:val="010205"/>
                <w:sz w:val="18"/>
                <w:szCs w:val="18"/>
              </w:rPr>
              <w:t>.681</w:t>
            </w:r>
          </w:p>
        </w:tc>
      </w:tr>
      <w:tr w:rsidR="00152552" w:rsidRPr="00152552" w14:paraId="51584792" w14:textId="77777777" w:rsidTr="00CE14B6">
        <w:trPr>
          <w:cantSplit/>
        </w:trPr>
        <w:tc>
          <w:tcPr>
            <w:tcW w:w="737" w:type="dxa"/>
            <w:vMerge/>
            <w:shd w:val="clear" w:color="auto" w:fill="E0E0E0"/>
          </w:tcPr>
          <w:p w14:paraId="756CB754" w14:textId="77777777" w:rsidR="00152552" w:rsidRPr="00152552" w:rsidRDefault="00152552" w:rsidP="00152552">
            <w:pPr>
              <w:autoSpaceDE w:val="0"/>
              <w:autoSpaceDN w:val="0"/>
              <w:adjustRightInd w:val="0"/>
              <w:rPr>
                <w:rFonts w:ascii="Arial" w:hAnsi="Arial" w:cs="Arial"/>
                <w:color w:val="010205"/>
                <w:sz w:val="18"/>
                <w:szCs w:val="18"/>
                <w:lang w:val="en-ID"/>
              </w:rPr>
            </w:pPr>
          </w:p>
        </w:tc>
        <w:tc>
          <w:tcPr>
            <w:tcW w:w="1830" w:type="dxa"/>
            <w:shd w:val="clear" w:color="auto" w:fill="E0E0E0"/>
          </w:tcPr>
          <w:p w14:paraId="66C1FF82" w14:textId="77777777" w:rsidR="00152552" w:rsidRPr="00152552" w:rsidRDefault="00152552" w:rsidP="00152552">
            <w:pPr>
              <w:autoSpaceDE w:val="0"/>
              <w:autoSpaceDN w:val="0"/>
              <w:adjustRightInd w:val="0"/>
              <w:spacing w:line="320" w:lineRule="atLeast"/>
              <w:ind w:left="60" w:right="60"/>
              <w:rPr>
                <w:rFonts w:ascii="Arial" w:hAnsi="Arial" w:cs="Arial"/>
                <w:color w:val="264A60"/>
                <w:sz w:val="18"/>
                <w:szCs w:val="18"/>
                <w:lang w:val="en-ID"/>
              </w:rPr>
            </w:pPr>
            <w:r w:rsidRPr="00152552">
              <w:rPr>
                <w:rFonts w:ascii="Arial" w:hAnsi="Arial" w:cs="Arial"/>
                <w:color w:val="264A60"/>
                <w:sz w:val="18"/>
                <w:szCs w:val="18"/>
              </w:rPr>
              <w:t>GreenProdDesign</w:t>
            </w:r>
          </w:p>
        </w:tc>
        <w:tc>
          <w:tcPr>
            <w:tcW w:w="1338" w:type="dxa"/>
            <w:shd w:val="clear" w:color="auto" w:fill="F9F9FB"/>
          </w:tcPr>
          <w:p w14:paraId="3B7410F1" w14:textId="77777777" w:rsidR="00152552" w:rsidRPr="00152552" w:rsidRDefault="00152552" w:rsidP="00152552">
            <w:pPr>
              <w:autoSpaceDE w:val="0"/>
              <w:autoSpaceDN w:val="0"/>
              <w:adjustRightInd w:val="0"/>
              <w:spacing w:line="320" w:lineRule="atLeast"/>
              <w:ind w:left="60" w:right="60"/>
              <w:jc w:val="right"/>
              <w:rPr>
                <w:rFonts w:ascii="Arial" w:hAnsi="Arial" w:cs="Arial"/>
                <w:color w:val="010205"/>
                <w:sz w:val="18"/>
                <w:szCs w:val="18"/>
                <w:lang w:val="en-ID"/>
              </w:rPr>
            </w:pPr>
            <w:r w:rsidRPr="00152552">
              <w:rPr>
                <w:rFonts w:ascii="Arial" w:hAnsi="Arial" w:cs="Arial"/>
                <w:color w:val="010205"/>
                <w:sz w:val="18"/>
                <w:szCs w:val="18"/>
              </w:rPr>
              <w:t>-.072</w:t>
            </w:r>
          </w:p>
        </w:tc>
        <w:tc>
          <w:tcPr>
            <w:tcW w:w="1338" w:type="dxa"/>
            <w:shd w:val="clear" w:color="auto" w:fill="F9F9FB"/>
          </w:tcPr>
          <w:p w14:paraId="6EBACAE9" w14:textId="77777777" w:rsidR="00152552" w:rsidRPr="00152552" w:rsidRDefault="00152552" w:rsidP="00152552">
            <w:pPr>
              <w:autoSpaceDE w:val="0"/>
              <w:autoSpaceDN w:val="0"/>
              <w:adjustRightInd w:val="0"/>
              <w:spacing w:line="320" w:lineRule="atLeast"/>
              <w:ind w:left="60" w:right="60"/>
              <w:jc w:val="right"/>
              <w:rPr>
                <w:rFonts w:ascii="Arial" w:hAnsi="Arial" w:cs="Arial"/>
                <w:color w:val="010205"/>
                <w:sz w:val="18"/>
                <w:szCs w:val="18"/>
                <w:lang w:val="en-ID"/>
              </w:rPr>
            </w:pPr>
            <w:r w:rsidRPr="00152552">
              <w:rPr>
                <w:rFonts w:ascii="Arial" w:hAnsi="Arial" w:cs="Arial"/>
                <w:color w:val="010205"/>
                <w:sz w:val="18"/>
                <w:szCs w:val="18"/>
              </w:rPr>
              <w:t>.088</w:t>
            </w:r>
          </w:p>
        </w:tc>
        <w:tc>
          <w:tcPr>
            <w:tcW w:w="1476" w:type="dxa"/>
            <w:shd w:val="clear" w:color="auto" w:fill="F9F9FB"/>
          </w:tcPr>
          <w:p w14:paraId="0F0732ED" w14:textId="77777777" w:rsidR="00152552" w:rsidRPr="00152552" w:rsidRDefault="00152552" w:rsidP="00152552">
            <w:pPr>
              <w:autoSpaceDE w:val="0"/>
              <w:autoSpaceDN w:val="0"/>
              <w:adjustRightInd w:val="0"/>
              <w:spacing w:line="320" w:lineRule="atLeast"/>
              <w:ind w:left="60" w:right="60"/>
              <w:jc w:val="right"/>
              <w:rPr>
                <w:rFonts w:ascii="Arial" w:hAnsi="Arial" w:cs="Arial"/>
                <w:color w:val="010205"/>
                <w:sz w:val="18"/>
                <w:szCs w:val="18"/>
                <w:lang w:val="en-ID"/>
              </w:rPr>
            </w:pPr>
            <w:r w:rsidRPr="00152552">
              <w:rPr>
                <w:rFonts w:ascii="Arial" w:hAnsi="Arial" w:cs="Arial"/>
                <w:color w:val="010205"/>
                <w:sz w:val="18"/>
                <w:szCs w:val="18"/>
              </w:rPr>
              <w:t>-.085</w:t>
            </w:r>
          </w:p>
        </w:tc>
        <w:tc>
          <w:tcPr>
            <w:tcW w:w="1029" w:type="dxa"/>
            <w:shd w:val="clear" w:color="auto" w:fill="F9F9FB"/>
          </w:tcPr>
          <w:p w14:paraId="22395F54" w14:textId="77777777" w:rsidR="00152552" w:rsidRPr="00152552" w:rsidRDefault="00152552" w:rsidP="00152552">
            <w:pPr>
              <w:autoSpaceDE w:val="0"/>
              <w:autoSpaceDN w:val="0"/>
              <w:adjustRightInd w:val="0"/>
              <w:spacing w:line="320" w:lineRule="atLeast"/>
              <w:ind w:left="60" w:right="60"/>
              <w:jc w:val="right"/>
              <w:rPr>
                <w:rFonts w:ascii="Arial" w:hAnsi="Arial" w:cs="Arial"/>
                <w:color w:val="010205"/>
                <w:sz w:val="18"/>
                <w:szCs w:val="18"/>
                <w:lang w:val="en-ID"/>
              </w:rPr>
            </w:pPr>
            <w:r w:rsidRPr="00152552">
              <w:rPr>
                <w:rFonts w:ascii="Arial" w:hAnsi="Arial" w:cs="Arial"/>
                <w:color w:val="010205"/>
                <w:sz w:val="18"/>
                <w:szCs w:val="18"/>
              </w:rPr>
              <w:t>-.822</w:t>
            </w:r>
          </w:p>
        </w:tc>
        <w:tc>
          <w:tcPr>
            <w:tcW w:w="1029" w:type="dxa"/>
            <w:shd w:val="clear" w:color="auto" w:fill="F9F9FB"/>
          </w:tcPr>
          <w:p w14:paraId="0E0AD9F5" w14:textId="77777777" w:rsidR="00152552" w:rsidRPr="00152552" w:rsidRDefault="00152552" w:rsidP="00152552">
            <w:pPr>
              <w:autoSpaceDE w:val="0"/>
              <w:autoSpaceDN w:val="0"/>
              <w:adjustRightInd w:val="0"/>
              <w:spacing w:line="320" w:lineRule="atLeast"/>
              <w:ind w:left="60" w:right="60"/>
              <w:jc w:val="right"/>
              <w:rPr>
                <w:rFonts w:ascii="Arial" w:hAnsi="Arial" w:cs="Arial"/>
                <w:color w:val="010205"/>
                <w:sz w:val="18"/>
                <w:szCs w:val="18"/>
                <w:lang w:val="en-ID"/>
              </w:rPr>
            </w:pPr>
            <w:r w:rsidRPr="00152552">
              <w:rPr>
                <w:rFonts w:ascii="Arial" w:hAnsi="Arial" w:cs="Arial"/>
                <w:color w:val="010205"/>
                <w:sz w:val="18"/>
                <w:szCs w:val="18"/>
              </w:rPr>
              <w:t>.413</w:t>
            </w:r>
          </w:p>
        </w:tc>
      </w:tr>
      <w:tr w:rsidR="00152552" w:rsidRPr="00152552" w14:paraId="2475DFA4" w14:textId="77777777" w:rsidTr="00CE14B6">
        <w:trPr>
          <w:cantSplit/>
        </w:trPr>
        <w:tc>
          <w:tcPr>
            <w:tcW w:w="8777" w:type="dxa"/>
            <w:gridSpan w:val="7"/>
            <w:shd w:val="clear" w:color="auto" w:fill="FFFFFF"/>
          </w:tcPr>
          <w:p w14:paraId="42BE9563" w14:textId="77777777" w:rsidR="00152552" w:rsidRPr="00152552" w:rsidRDefault="00152552" w:rsidP="00152552">
            <w:pPr>
              <w:autoSpaceDE w:val="0"/>
              <w:autoSpaceDN w:val="0"/>
              <w:adjustRightInd w:val="0"/>
              <w:spacing w:line="320" w:lineRule="atLeast"/>
              <w:ind w:left="60" w:right="60"/>
              <w:rPr>
                <w:rFonts w:ascii="Arial" w:hAnsi="Arial" w:cs="Arial"/>
                <w:color w:val="010205"/>
                <w:sz w:val="18"/>
                <w:szCs w:val="18"/>
                <w:lang w:val="en-ID"/>
              </w:rPr>
            </w:pPr>
            <w:r w:rsidRPr="00152552">
              <w:rPr>
                <w:rFonts w:ascii="Arial" w:hAnsi="Arial" w:cs="Arial"/>
                <w:color w:val="010205"/>
                <w:sz w:val="18"/>
                <w:szCs w:val="18"/>
              </w:rPr>
              <w:t>a. Dependent Variable: GreenPuchsInten</w:t>
            </w:r>
          </w:p>
        </w:tc>
      </w:tr>
    </w:tbl>
    <w:p w14:paraId="591166E6" w14:textId="77777777" w:rsidR="00152552" w:rsidRPr="00152552" w:rsidRDefault="00152552" w:rsidP="00152552">
      <w:pPr>
        <w:autoSpaceDE w:val="0"/>
        <w:autoSpaceDN w:val="0"/>
        <w:adjustRightInd w:val="0"/>
        <w:spacing w:line="400" w:lineRule="atLeast"/>
        <w:rPr>
          <w:lang w:val="en-ID"/>
        </w:rPr>
      </w:pPr>
    </w:p>
    <w:p w14:paraId="3513F834" w14:textId="02962D62" w:rsidR="00152552" w:rsidRPr="00152552" w:rsidRDefault="00152552" w:rsidP="00152552">
      <w:pPr>
        <w:ind w:left="180"/>
        <w:jc w:val="both"/>
        <w:rPr>
          <w:lang w:val="en-US"/>
        </w:rPr>
      </w:pPr>
      <w:r w:rsidRPr="00152552">
        <w:t xml:space="preserve">Based on the data from table 5, the equation model </w:t>
      </w:r>
    </w:p>
    <w:p w14:paraId="5A25AB45" w14:textId="77777777" w:rsidR="00152552" w:rsidRPr="00152552" w:rsidRDefault="00152552" w:rsidP="00152552">
      <w:pPr>
        <w:ind w:left="180"/>
        <w:jc w:val="both"/>
        <w:rPr>
          <w:lang w:val="en-US"/>
        </w:rPr>
      </w:pPr>
      <w:r w:rsidRPr="00152552">
        <w:t xml:space="preserve">Multiple regression obtained as follows:  </w:t>
      </w:r>
    </w:p>
    <w:p w14:paraId="736DB3C5" w14:textId="58B68F12" w:rsidR="00152552" w:rsidRDefault="00152552" w:rsidP="00152552">
      <w:pPr>
        <w:ind w:left="180"/>
        <w:jc w:val="both"/>
        <w:rPr>
          <w:lang w:val="en-US"/>
        </w:rPr>
      </w:pPr>
      <w:r w:rsidRPr="00152552">
        <w:t xml:space="preserve">Y = 20.256 + 0.047X1 - 0.072X2 </w:t>
      </w:r>
    </w:p>
    <w:p w14:paraId="5FA8EFF1" w14:textId="67ED382C" w:rsidR="00152552" w:rsidRDefault="00152552" w:rsidP="00152552">
      <w:pPr>
        <w:ind w:left="180"/>
        <w:jc w:val="both"/>
        <w:rPr>
          <w:lang w:val="en-US"/>
        </w:rPr>
      </w:pPr>
      <w:r>
        <w:t>Y = Green Purchase Intention</w:t>
      </w:r>
    </w:p>
    <w:p w14:paraId="58FFE549" w14:textId="0F27AD6C" w:rsidR="00152552" w:rsidRDefault="00152552" w:rsidP="00152552">
      <w:pPr>
        <w:ind w:left="180"/>
        <w:jc w:val="both"/>
        <w:rPr>
          <w:lang w:val="en-US"/>
        </w:rPr>
      </w:pPr>
      <w:r>
        <w:t>X1 = Green Marketing</w:t>
      </w:r>
    </w:p>
    <w:p w14:paraId="045C6C69" w14:textId="011EE205" w:rsidR="00152552" w:rsidRDefault="00152552" w:rsidP="00152552">
      <w:pPr>
        <w:ind w:left="180"/>
        <w:jc w:val="both"/>
        <w:rPr>
          <w:lang w:val="en-US"/>
        </w:rPr>
      </w:pPr>
      <w:r>
        <w:t>X2 = Green Product Design</w:t>
      </w:r>
    </w:p>
    <w:p w14:paraId="37072BDF" w14:textId="77777777" w:rsidR="00152552" w:rsidRDefault="00152552" w:rsidP="00152552">
      <w:pPr>
        <w:ind w:left="180"/>
        <w:jc w:val="both"/>
        <w:rPr>
          <w:lang w:val="en-US"/>
        </w:rPr>
      </w:pPr>
    </w:p>
    <w:p w14:paraId="63D2CEEB" w14:textId="77777777" w:rsidR="00152552" w:rsidRPr="00152552" w:rsidRDefault="00152552" w:rsidP="00152552">
      <w:pPr>
        <w:ind w:left="180"/>
        <w:jc w:val="both"/>
        <w:rPr>
          <w:lang w:val="en-US"/>
        </w:rPr>
      </w:pPr>
      <w:r w:rsidRPr="00152552">
        <w:t xml:space="preserve">Based on the above equation it can be interpreted that: </w:t>
      </w:r>
    </w:p>
    <w:p w14:paraId="57F4B760" w14:textId="486C75F0" w:rsidR="00152552" w:rsidRPr="00CE14B6" w:rsidRDefault="00152552" w:rsidP="00CE14B6">
      <w:pPr>
        <w:pStyle w:val="ListParagraph"/>
        <w:numPr>
          <w:ilvl w:val="0"/>
          <w:numId w:val="8"/>
        </w:numPr>
        <w:jc w:val="both"/>
        <w:rPr>
          <w:lang w:val="en-US"/>
        </w:rPr>
      </w:pPr>
      <w:r w:rsidRPr="00152552">
        <w:t>A constant of 20.256 indicates that all independent variables are constant, so the value of Green Purchase Intention is 20.256.</w:t>
      </w:r>
    </w:p>
    <w:p w14:paraId="6E52B9E1" w14:textId="4F8A2D99" w:rsidR="00152552" w:rsidRPr="00CE14B6" w:rsidRDefault="00152552" w:rsidP="00CE14B6">
      <w:pPr>
        <w:pStyle w:val="ListParagraph"/>
        <w:numPr>
          <w:ilvl w:val="0"/>
          <w:numId w:val="8"/>
        </w:numPr>
        <w:jc w:val="both"/>
        <w:rPr>
          <w:lang w:val="en-US"/>
        </w:rPr>
      </w:pPr>
      <w:r w:rsidRPr="00152552">
        <w:t>The regression coefficient of the Green Marketing variable (X1) shows a positive value of 0.047. It is concluded that there is an influence of Green Marketing (X1) on Green Purchase Intention (Y). In other words, the value shows that if Green Marketing increases by 1 unit, then Green Purchase Intention will increase by 0.047 and vice versa, if Green Marketing decreases by one unit, Green Purchase Intention will decrease by 0.047.</w:t>
      </w:r>
    </w:p>
    <w:p w14:paraId="7DB9EEBB" w14:textId="5E75BBD4" w:rsidR="00152552" w:rsidRPr="00CE14B6" w:rsidRDefault="00152552" w:rsidP="00CE14B6">
      <w:pPr>
        <w:pStyle w:val="ListParagraph"/>
        <w:numPr>
          <w:ilvl w:val="0"/>
          <w:numId w:val="8"/>
        </w:numPr>
        <w:jc w:val="both"/>
        <w:rPr>
          <w:lang w:val="en-US"/>
        </w:rPr>
      </w:pPr>
      <w:r>
        <w:t>The regression coefficient of the Green Product Design variable (X1) shows a negative value of 0.072. It is concluded that there is an influence of Green Product Design (X1) on Green Purchase Intention (Y). In other words, the value shows that if Green Marketing increases by 1 unit, then Green Purchase Intention will decrease by 0.047 and vice versa, if Green Marketing decreases by one unit, Green Purchase Intention will increase by 0.047.</w:t>
      </w:r>
    </w:p>
    <w:p w14:paraId="4D52D4C9" w14:textId="77777777" w:rsidR="00152552" w:rsidRDefault="00152552" w:rsidP="00152552">
      <w:pPr>
        <w:ind w:left="180"/>
        <w:jc w:val="both"/>
        <w:rPr>
          <w:lang w:val="en-US"/>
        </w:rPr>
      </w:pPr>
    </w:p>
    <w:p w14:paraId="6261299E" w14:textId="17C5C6B9" w:rsidR="00A9774A" w:rsidRDefault="00FF278A" w:rsidP="00E27A13">
      <w:pPr>
        <w:ind w:left="180"/>
        <w:jc w:val="both"/>
        <w:rPr>
          <w:b/>
          <w:bCs/>
          <w:lang w:val="en-US"/>
        </w:rPr>
      </w:pPr>
      <w:r w:rsidRPr="00FF278A">
        <w:rPr>
          <w:b/>
          <w:bCs/>
        </w:rPr>
        <w:t>Partial Significant Test (Statistical Test T)</w:t>
      </w:r>
    </w:p>
    <w:p w14:paraId="639C177B" w14:textId="77777777" w:rsidR="00FF278A" w:rsidRDefault="00FF278A" w:rsidP="00E27A13">
      <w:pPr>
        <w:ind w:left="180"/>
        <w:jc w:val="both"/>
        <w:rPr>
          <w:b/>
          <w:bCs/>
          <w:lang w:val="en-US"/>
        </w:rPr>
      </w:pPr>
    </w:p>
    <w:p w14:paraId="18560C33" w14:textId="762E3C5B" w:rsidR="00FF278A" w:rsidRDefault="00FF278A" w:rsidP="00E27A13">
      <w:pPr>
        <w:ind w:left="180"/>
        <w:jc w:val="both"/>
        <w:rPr>
          <w:lang w:val="en-US"/>
        </w:rPr>
      </w:pPr>
      <w:r>
        <w:t>Based on table 5, it is concluded that:</w:t>
      </w:r>
    </w:p>
    <w:p w14:paraId="16B2048F" w14:textId="7CBE266F" w:rsidR="00FF278A" w:rsidRPr="00CE14B6" w:rsidRDefault="00FF278A" w:rsidP="00CE14B6">
      <w:pPr>
        <w:pStyle w:val="ListParagraph"/>
        <w:numPr>
          <w:ilvl w:val="0"/>
          <w:numId w:val="9"/>
        </w:numPr>
        <w:ind w:left="540"/>
        <w:jc w:val="both"/>
        <w:rPr>
          <w:lang w:val="en-US"/>
        </w:rPr>
      </w:pPr>
      <w:r w:rsidRPr="0074766B">
        <w:lastRenderedPageBreak/>
        <w:t>The Green Marketing variable (X1) shows a calculated T value of 0.413 with a significance of 0.681 and the table T (α = 0.05; df = 97) is 1.9847. The significance value (0.681) is greater than the significance level of α (0.05). This indicates that there is no statistical significance between the variables Green Marketing and Green Purchase Intention at the level of α = 0.05. Since T counts &lt; T table which is 0.413 &lt; 1.9847, this shows that the Green Marketing variable (X1) has no partial effect on Green Purchase Intention (Y). Based on these results, we can conclude that the Green Marketing variable (X1) does not have a significant influence on Green Purchase Intention at the significance level α = 0.05. In other words, there is no statistical evidence to support a significant relationship between Green Marketing and Green Purchase Intention in this analysis.</w:t>
      </w:r>
    </w:p>
    <w:p w14:paraId="7B9528DE" w14:textId="77777777" w:rsidR="00CE14B6" w:rsidRPr="00CE14B6" w:rsidRDefault="00CE14B6" w:rsidP="00CE14B6">
      <w:pPr>
        <w:pStyle w:val="ListParagraph"/>
        <w:ind w:left="540"/>
        <w:jc w:val="both"/>
        <w:rPr>
          <w:lang w:val="en-US"/>
        </w:rPr>
      </w:pPr>
    </w:p>
    <w:p w14:paraId="274AA228" w14:textId="33045D22" w:rsidR="0074766B" w:rsidRPr="00CE14B6" w:rsidRDefault="00B3778F" w:rsidP="00CE14B6">
      <w:pPr>
        <w:pStyle w:val="ListParagraph"/>
        <w:numPr>
          <w:ilvl w:val="0"/>
          <w:numId w:val="9"/>
        </w:numPr>
        <w:ind w:left="540"/>
        <w:jc w:val="both"/>
        <w:rPr>
          <w:lang w:val="en-US"/>
        </w:rPr>
      </w:pPr>
      <w:r w:rsidRPr="0074766B">
        <w:t>The Green Product Design variable (X2) shows a calculated T value of 0.822 with a significance of 0.681 and the table T (α = 0.05; df = 97) is 1.9847. The significance value (0.413) is greater than the significance level of α (0.05). This indicates that there is no statistical significance between the variables Green Product Design and Green Purchase Intention at the level of α = 0.05. Since T counts &lt; T of the table which is 0.822 &lt; 1.9847, this shows that the variable Green Product Design (X2) has no partial effect on Green Purchase Intention (Y). Based on these results, we can conclude that the Product Design variable (X2) does not have a significant influence on Green Purchase Intention (Y) at the significance level α = 0.05. In other words, there is no statistical evidence to support a significant relationship between Green Marketing and Green Purchase Intention in this analysis.</w:t>
      </w:r>
    </w:p>
    <w:p w14:paraId="2C2385F4" w14:textId="77777777" w:rsidR="00B3778F" w:rsidRDefault="00B3778F" w:rsidP="00B3778F">
      <w:pPr>
        <w:jc w:val="both"/>
        <w:rPr>
          <w:lang w:val="en-US"/>
        </w:rPr>
      </w:pPr>
    </w:p>
    <w:p w14:paraId="3344419E" w14:textId="5A061CB5" w:rsidR="00B3778F" w:rsidRDefault="00B3778F" w:rsidP="00CE14B6">
      <w:pPr>
        <w:ind w:left="180" w:firstLine="360"/>
        <w:jc w:val="both"/>
        <w:rPr>
          <w:b/>
          <w:bCs/>
          <w:lang w:val="en-US"/>
        </w:rPr>
      </w:pPr>
      <w:r w:rsidRPr="00FF278A">
        <w:rPr>
          <w:b/>
          <w:bCs/>
        </w:rPr>
        <w:t>S</w:t>
      </w:r>
      <w:r w:rsidR="00CE14B6">
        <w:rPr>
          <w:b/>
          <w:bCs/>
          <w:lang w:val="en-US"/>
        </w:rPr>
        <w:t>i</w:t>
      </w:r>
      <w:r w:rsidRPr="00FF278A">
        <w:rPr>
          <w:b/>
          <w:bCs/>
        </w:rPr>
        <w:t>multan Significant Test (Statistical Test F)</w:t>
      </w:r>
    </w:p>
    <w:p w14:paraId="4A7F36CE" w14:textId="77777777" w:rsidR="008314E2" w:rsidRDefault="008314E2" w:rsidP="00B3778F">
      <w:pPr>
        <w:ind w:left="180"/>
        <w:jc w:val="both"/>
        <w:rPr>
          <w:b/>
          <w:bCs/>
          <w:lang w:val="en-US"/>
        </w:rPr>
      </w:pPr>
    </w:p>
    <w:p w14:paraId="6861326C" w14:textId="4DF36578" w:rsidR="008314E2" w:rsidRPr="00CE14B6" w:rsidRDefault="008314E2" w:rsidP="008314E2">
      <w:pPr>
        <w:autoSpaceDE w:val="0"/>
        <w:autoSpaceDN w:val="0"/>
        <w:adjustRightInd w:val="0"/>
        <w:jc w:val="center"/>
        <w:rPr>
          <w:b/>
          <w:bCs/>
          <w:lang w:val="en-US"/>
        </w:rPr>
      </w:pPr>
      <w:r w:rsidRPr="00152552">
        <w:rPr>
          <w:b/>
          <w:bCs/>
        </w:rPr>
        <w:t xml:space="preserve">Table 6 </w:t>
      </w:r>
      <w:r w:rsidR="00CE14B6">
        <w:rPr>
          <w:b/>
          <w:bCs/>
          <w:lang w:val="en-US"/>
        </w:rPr>
        <w:t>S</w:t>
      </w:r>
      <w:r w:rsidRPr="00152552">
        <w:rPr>
          <w:b/>
          <w:bCs/>
        </w:rPr>
        <w:t>imultaneously</w:t>
      </w:r>
      <w:r w:rsidR="00CE14B6">
        <w:rPr>
          <w:b/>
          <w:bCs/>
          <w:lang w:val="en-US"/>
        </w:rPr>
        <w:t xml:space="preserve"> Test</w:t>
      </w:r>
    </w:p>
    <w:p w14:paraId="041BA2E1" w14:textId="77777777" w:rsidR="00B3778F" w:rsidRPr="00B3778F" w:rsidRDefault="00B3778F" w:rsidP="00B3778F">
      <w:pPr>
        <w:jc w:val="both"/>
        <w:rPr>
          <w:lang w:val="en-US"/>
        </w:rPr>
      </w:pPr>
    </w:p>
    <w:tbl>
      <w:tblPr>
        <w:tblW w:w="8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8314E2" w:rsidRPr="008314E2" w14:paraId="36B4A8BB" w14:textId="77777777" w:rsidTr="008314E2">
        <w:trPr>
          <w:cantSplit/>
          <w:jc w:val="center"/>
        </w:trPr>
        <w:tc>
          <w:tcPr>
            <w:tcW w:w="8009" w:type="dxa"/>
            <w:gridSpan w:val="7"/>
            <w:shd w:val="clear" w:color="auto" w:fill="FFFFFF"/>
            <w:vAlign w:val="center"/>
          </w:tcPr>
          <w:p w14:paraId="7D04A82C" w14:textId="77777777" w:rsidR="008314E2" w:rsidRPr="008314E2" w:rsidRDefault="008314E2" w:rsidP="008314E2">
            <w:pPr>
              <w:autoSpaceDE w:val="0"/>
              <w:autoSpaceDN w:val="0"/>
              <w:adjustRightInd w:val="0"/>
              <w:spacing w:line="320" w:lineRule="atLeast"/>
              <w:ind w:left="60" w:right="60"/>
              <w:jc w:val="center"/>
              <w:rPr>
                <w:rFonts w:ascii="Arial" w:hAnsi="Arial" w:cs="Arial"/>
                <w:color w:val="010205"/>
                <w:sz w:val="22"/>
                <w:szCs w:val="22"/>
                <w:lang w:val="en-ID"/>
              </w:rPr>
            </w:pPr>
            <w:r w:rsidRPr="008314E2">
              <w:rPr>
                <w:rFonts w:ascii="Arial" w:hAnsi="Arial" w:cs="Arial"/>
                <w:b/>
                <w:bCs/>
                <w:color w:val="010205"/>
                <w:sz w:val="22"/>
                <w:szCs w:val="22"/>
              </w:rPr>
              <w:t>ANOVAa</w:t>
            </w:r>
          </w:p>
        </w:tc>
      </w:tr>
      <w:tr w:rsidR="008314E2" w:rsidRPr="008314E2" w14:paraId="443FE2BB" w14:textId="77777777" w:rsidTr="008314E2">
        <w:trPr>
          <w:cantSplit/>
          <w:jc w:val="center"/>
        </w:trPr>
        <w:tc>
          <w:tcPr>
            <w:tcW w:w="2028" w:type="dxa"/>
            <w:gridSpan w:val="2"/>
            <w:shd w:val="clear" w:color="auto" w:fill="FFFFFF"/>
            <w:vAlign w:val="bottom"/>
          </w:tcPr>
          <w:p w14:paraId="4BB9D471" w14:textId="77777777" w:rsidR="008314E2" w:rsidRPr="008314E2" w:rsidRDefault="008314E2" w:rsidP="008314E2">
            <w:pPr>
              <w:autoSpaceDE w:val="0"/>
              <w:autoSpaceDN w:val="0"/>
              <w:adjustRightInd w:val="0"/>
              <w:spacing w:line="320" w:lineRule="atLeast"/>
              <w:ind w:left="60" w:right="60"/>
              <w:rPr>
                <w:rFonts w:ascii="Arial" w:hAnsi="Arial" w:cs="Arial"/>
                <w:color w:val="264A60"/>
                <w:sz w:val="18"/>
                <w:szCs w:val="18"/>
                <w:lang w:val="en-ID"/>
              </w:rPr>
            </w:pPr>
            <w:r w:rsidRPr="008314E2">
              <w:rPr>
                <w:rFonts w:ascii="Arial" w:hAnsi="Arial" w:cs="Arial"/>
                <w:color w:val="264A60"/>
                <w:sz w:val="18"/>
                <w:szCs w:val="18"/>
              </w:rPr>
              <w:t>Model</w:t>
            </w:r>
          </w:p>
        </w:tc>
        <w:tc>
          <w:tcPr>
            <w:tcW w:w="1476" w:type="dxa"/>
            <w:shd w:val="clear" w:color="auto" w:fill="FFFFFF"/>
            <w:vAlign w:val="bottom"/>
          </w:tcPr>
          <w:p w14:paraId="3317C9F8" w14:textId="77777777" w:rsidR="008314E2" w:rsidRPr="008314E2" w:rsidRDefault="008314E2" w:rsidP="008314E2">
            <w:pPr>
              <w:autoSpaceDE w:val="0"/>
              <w:autoSpaceDN w:val="0"/>
              <w:adjustRightInd w:val="0"/>
              <w:spacing w:line="320" w:lineRule="atLeast"/>
              <w:ind w:left="60" w:right="60"/>
              <w:jc w:val="center"/>
              <w:rPr>
                <w:rFonts w:ascii="Arial" w:hAnsi="Arial" w:cs="Arial"/>
                <w:color w:val="264A60"/>
                <w:sz w:val="18"/>
                <w:szCs w:val="18"/>
                <w:lang w:val="en-ID"/>
              </w:rPr>
            </w:pPr>
            <w:r w:rsidRPr="008314E2">
              <w:rPr>
                <w:rFonts w:ascii="Arial" w:hAnsi="Arial" w:cs="Arial"/>
                <w:color w:val="264A60"/>
                <w:sz w:val="18"/>
                <w:szCs w:val="18"/>
              </w:rPr>
              <w:t>Sum of Squares</w:t>
            </w:r>
          </w:p>
        </w:tc>
        <w:tc>
          <w:tcPr>
            <w:tcW w:w="1030" w:type="dxa"/>
            <w:shd w:val="clear" w:color="auto" w:fill="FFFFFF"/>
            <w:vAlign w:val="bottom"/>
          </w:tcPr>
          <w:p w14:paraId="32ABFD8B" w14:textId="77777777" w:rsidR="008314E2" w:rsidRPr="008314E2" w:rsidRDefault="008314E2" w:rsidP="008314E2">
            <w:pPr>
              <w:autoSpaceDE w:val="0"/>
              <w:autoSpaceDN w:val="0"/>
              <w:adjustRightInd w:val="0"/>
              <w:spacing w:line="320" w:lineRule="atLeast"/>
              <w:ind w:left="60" w:right="60"/>
              <w:jc w:val="center"/>
              <w:rPr>
                <w:rFonts w:ascii="Arial" w:hAnsi="Arial" w:cs="Arial"/>
                <w:color w:val="264A60"/>
                <w:sz w:val="18"/>
                <w:szCs w:val="18"/>
                <w:lang w:val="en-ID"/>
              </w:rPr>
            </w:pPr>
            <w:r w:rsidRPr="008314E2">
              <w:rPr>
                <w:rFonts w:ascii="Arial" w:hAnsi="Arial" w:cs="Arial"/>
                <w:color w:val="264A60"/>
                <w:sz w:val="18"/>
                <w:szCs w:val="18"/>
              </w:rPr>
              <w:t>df</w:t>
            </w:r>
          </w:p>
        </w:tc>
        <w:tc>
          <w:tcPr>
            <w:tcW w:w="1415" w:type="dxa"/>
            <w:shd w:val="clear" w:color="auto" w:fill="FFFFFF"/>
            <w:vAlign w:val="bottom"/>
          </w:tcPr>
          <w:p w14:paraId="0B2A9E28" w14:textId="77777777" w:rsidR="008314E2" w:rsidRPr="008314E2" w:rsidRDefault="008314E2" w:rsidP="008314E2">
            <w:pPr>
              <w:autoSpaceDE w:val="0"/>
              <w:autoSpaceDN w:val="0"/>
              <w:adjustRightInd w:val="0"/>
              <w:spacing w:line="320" w:lineRule="atLeast"/>
              <w:ind w:left="60" w:right="60"/>
              <w:jc w:val="center"/>
              <w:rPr>
                <w:rFonts w:ascii="Arial" w:hAnsi="Arial" w:cs="Arial"/>
                <w:color w:val="264A60"/>
                <w:sz w:val="18"/>
                <w:szCs w:val="18"/>
                <w:lang w:val="en-ID"/>
              </w:rPr>
            </w:pPr>
            <w:r w:rsidRPr="008314E2">
              <w:rPr>
                <w:rFonts w:ascii="Arial" w:hAnsi="Arial" w:cs="Arial"/>
                <w:color w:val="264A60"/>
                <w:sz w:val="18"/>
                <w:szCs w:val="18"/>
              </w:rPr>
              <w:t>Mean Square</w:t>
            </w:r>
          </w:p>
        </w:tc>
        <w:tc>
          <w:tcPr>
            <w:tcW w:w="1030" w:type="dxa"/>
            <w:shd w:val="clear" w:color="auto" w:fill="FFFFFF"/>
            <w:vAlign w:val="bottom"/>
          </w:tcPr>
          <w:p w14:paraId="7D022424" w14:textId="77777777" w:rsidR="008314E2" w:rsidRPr="008314E2" w:rsidRDefault="008314E2" w:rsidP="008314E2">
            <w:pPr>
              <w:autoSpaceDE w:val="0"/>
              <w:autoSpaceDN w:val="0"/>
              <w:adjustRightInd w:val="0"/>
              <w:spacing w:line="320" w:lineRule="atLeast"/>
              <w:ind w:left="60" w:right="60"/>
              <w:jc w:val="center"/>
              <w:rPr>
                <w:rFonts w:ascii="Arial" w:hAnsi="Arial" w:cs="Arial"/>
                <w:color w:val="264A60"/>
                <w:sz w:val="18"/>
                <w:szCs w:val="18"/>
                <w:lang w:val="en-ID"/>
              </w:rPr>
            </w:pPr>
            <w:r w:rsidRPr="008314E2">
              <w:rPr>
                <w:rFonts w:ascii="Arial" w:hAnsi="Arial" w:cs="Arial"/>
                <w:color w:val="264A60"/>
                <w:sz w:val="18"/>
                <w:szCs w:val="18"/>
              </w:rPr>
              <w:t>F</w:t>
            </w:r>
          </w:p>
        </w:tc>
        <w:tc>
          <w:tcPr>
            <w:tcW w:w="1030" w:type="dxa"/>
            <w:shd w:val="clear" w:color="auto" w:fill="FFFFFF"/>
            <w:vAlign w:val="bottom"/>
          </w:tcPr>
          <w:p w14:paraId="56318172" w14:textId="77777777" w:rsidR="008314E2" w:rsidRPr="008314E2" w:rsidRDefault="008314E2" w:rsidP="008314E2">
            <w:pPr>
              <w:autoSpaceDE w:val="0"/>
              <w:autoSpaceDN w:val="0"/>
              <w:adjustRightInd w:val="0"/>
              <w:spacing w:line="320" w:lineRule="atLeast"/>
              <w:ind w:left="60" w:right="60"/>
              <w:jc w:val="center"/>
              <w:rPr>
                <w:rFonts w:ascii="Arial" w:hAnsi="Arial" w:cs="Arial"/>
                <w:color w:val="264A60"/>
                <w:sz w:val="18"/>
                <w:szCs w:val="18"/>
                <w:lang w:val="en-ID"/>
              </w:rPr>
            </w:pPr>
            <w:r w:rsidRPr="008314E2">
              <w:rPr>
                <w:rFonts w:ascii="Arial" w:hAnsi="Arial" w:cs="Arial"/>
                <w:color w:val="264A60"/>
                <w:sz w:val="18"/>
                <w:szCs w:val="18"/>
              </w:rPr>
              <w:t>Say.</w:t>
            </w:r>
          </w:p>
        </w:tc>
      </w:tr>
      <w:tr w:rsidR="008314E2" w:rsidRPr="008314E2" w14:paraId="1CF75CA7" w14:textId="77777777" w:rsidTr="008314E2">
        <w:trPr>
          <w:cantSplit/>
          <w:jc w:val="center"/>
        </w:trPr>
        <w:tc>
          <w:tcPr>
            <w:tcW w:w="736" w:type="dxa"/>
            <w:vMerge w:val="restart"/>
            <w:shd w:val="clear" w:color="auto" w:fill="E0E0E0"/>
          </w:tcPr>
          <w:p w14:paraId="61EA047C" w14:textId="77777777" w:rsidR="008314E2" w:rsidRPr="008314E2" w:rsidRDefault="008314E2" w:rsidP="008314E2">
            <w:pPr>
              <w:autoSpaceDE w:val="0"/>
              <w:autoSpaceDN w:val="0"/>
              <w:adjustRightInd w:val="0"/>
              <w:spacing w:line="320" w:lineRule="atLeast"/>
              <w:ind w:left="60" w:right="60"/>
              <w:rPr>
                <w:rFonts w:ascii="Arial" w:hAnsi="Arial" w:cs="Arial"/>
                <w:color w:val="264A60"/>
                <w:sz w:val="18"/>
                <w:szCs w:val="18"/>
                <w:lang w:val="en-ID"/>
              </w:rPr>
            </w:pPr>
            <w:r w:rsidRPr="008314E2">
              <w:rPr>
                <w:rFonts w:ascii="Arial" w:hAnsi="Arial" w:cs="Arial"/>
                <w:color w:val="264A60"/>
                <w:sz w:val="18"/>
                <w:szCs w:val="18"/>
              </w:rPr>
              <w:t>1</w:t>
            </w:r>
          </w:p>
        </w:tc>
        <w:tc>
          <w:tcPr>
            <w:tcW w:w="1292" w:type="dxa"/>
            <w:shd w:val="clear" w:color="auto" w:fill="E0E0E0"/>
          </w:tcPr>
          <w:p w14:paraId="69BB001B" w14:textId="77777777" w:rsidR="008314E2" w:rsidRPr="008314E2" w:rsidRDefault="008314E2" w:rsidP="008314E2">
            <w:pPr>
              <w:autoSpaceDE w:val="0"/>
              <w:autoSpaceDN w:val="0"/>
              <w:adjustRightInd w:val="0"/>
              <w:spacing w:line="320" w:lineRule="atLeast"/>
              <w:ind w:left="60" w:right="60"/>
              <w:rPr>
                <w:rFonts w:ascii="Arial" w:hAnsi="Arial" w:cs="Arial"/>
                <w:color w:val="264A60"/>
                <w:sz w:val="18"/>
                <w:szCs w:val="18"/>
                <w:lang w:val="en-ID"/>
              </w:rPr>
            </w:pPr>
            <w:r w:rsidRPr="008314E2">
              <w:rPr>
                <w:rFonts w:ascii="Arial" w:hAnsi="Arial" w:cs="Arial"/>
                <w:color w:val="264A60"/>
                <w:sz w:val="18"/>
                <w:szCs w:val="18"/>
              </w:rPr>
              <w:t>Regression</w:t>
            </w:r>
          </w:p>
        </w:tc>
        <w:tc>
          <w:tcPr>
            <w:tcW w:w="1476" w:type="dxa"/>
            <w:shd w:val="clear" w:color="auto" w:fill="F9F9FB"/>
          </w:tcPr>
          <w:p w14:paraId="45FFFDB3" w14:textId="77777777" w:rsidR="008314E2" w:rsidRPr="008314E2" w:rsidRDefault="008314E2" w:rsidP="008314E2">
            <w:pPr>
              <w:autoSpaceDE w:val="0"/>
              <w:autoSpaceDN w:val="0"/>
              <w:adjustRightInd w:val="0"/>
              <w:spacing w:line="320" w:lineRule="atLeast"/>
              <w:ind w:left="60" w:right="60"/>
              <w:jc w:val="right"/>
              <w:rPr>
                <w:rFonts w:ascii="Arial" w:hAnsi="Arial" w:cs="Arial"/>
                <w:color w:val="010205"/>
                <w:sz w:val="18"/>
                <w:szCs w:val="18"/>
                <w:lang w:val="en-ID"/>
              </w:rPr>
            </w:pPr>
            <w:r w:rsidRPr="008314E2">
              <w:rPr>
                <w:rFonts w:ascii="Arial" w:hAnsi="Arial" w:cs="Arial"/>
                <w:color w:val="010205"/>
                <w:sz w:val="18"/>
                <w:szCs w:val="18"/>
              </w:rPr>
              <w:t>5.351</w:t>
            </w:r>
          </w:p>
        </w:tc>
        <w:tc>
          <w:tcPr>
            <w:tcW w:w="1030" w:type="dxa"/>
            <w:shd w:val="clear" w:color="auto" w:fill="F9F9FB"/>
          </w:tcPr>
          <w:p w14:paraId="08B49977" w14:textId="77777777" w:rsidR="008314E2" w:rsidRPr="008314E2" w:rsidRDefault="008314E2" w:rsidP="008314E2">
            <w:pPr>
              <w:autoSpaceDE w:val="0"/>
              <w:autoSpaceDN w:val="0"/>
              <w:adjustRightInd w:val="0"/>
              <w:spacing w:line="320" w:lineRule="atLeast"/>
              <w:ind w:left="60" w:right="60"/>
              <w:jc w:val="right"/>
              <w:rPr>
                <w:rFonts w:ascii="Arial" w:hAnsi="Arial" w:cs="Arial"/>
                <w:color w:val="010205"/>
                <w:sz w:val="18"/>
                <w:szCs w:val="18"/>
                <w:lang w:val="en-ID"/>
              </w:rPr>
            </w:pPr>
            <w:r w:rsidRPr="008314E2">
              <w:rPr>
                <w:rFonts w:ascii="Arial" w:hAnsi="Arial" w:cs="Arial"/>
                <w:color w:val="010205"/>
                <w:sz w:val="18"/>
                <w:szCs w:val="18"/>
              </w:rPr>
              <w:t>2</w:t>
            </w:r>
          </w:p>
        </w:tc>
        <w:tc>
          <w:tcPr>
            <w:tcW w:w="1415" w:type="dxa"/>
            <w:shd w:val="clear" w:color="auto" w:fill="F9F9FB"/>
          </w:tcPr>
          <w:p w14:paraId="1370311E" w14:textId="77777777" w:rsidR="008314E2" w:rsidRPr="008314E2" w:rsidRDefault="008314E2" w:rsidP="008314E2">
            <w:pPr>
              <w:autoSpaceDE w:val="0"/>
              <w:autoSpaceDN w:val="0"/>
              <w:adjustRightInd w:val="0"/>
              <w:spacing w:line="320" w:lineRule="atLeast"/>
              <w:ind w:left="60" w:right="60"/>
              <w:jc w:val="right"/>
              <w:rPr>
                <w:rFonts w:ascii="Arial" w:hAnsi="Arial" w:cs="Arial"/>
                <w:color w:val="010205"/>
                <w:sz w:val="18"/>
                <w:szCs w:val="18"/>
                <w:lang w:val="en-ID"/>
              </w:rPr>
            </w:pPr>
            <w:r w:rsidRPr="008314E2">
              <w:rPr>
                <w:rFonts w:ascii="Arial" w:hAnsi="Arial" w:cs="Arial"/>
                <w:color w:val="010205"/>
                <w:sz w:val="18"/>
                <w:szCs w:val="18"/>
              </w:rPr>
              <w:t>2.675</w:t>
            </w:r>
          </w:p>
        </w:tc>
        <w:tc>
          <w:tcPr>
            <w:tcW w:w="1030" w:type="dxa"/>
            <w:shd w:val="clear" w:color="auto" w:fill="F9F9FB"/>
          </w:tcPr>
          <w:p w14:paraId="5218F8EE" w14:textId="77777777" w:rsidR="008314E2" w:rsidRPr="008314E2" w:rsidRDefault="008314E2" w:rsidP="008314E2">
            <w:pPr>
              <w:autoSpaceDE w:val="0"/>
              <w:autoSpaceDN w:val="0"/>
              <w:adjustRightInd w:val="0"/>
              <w:spacing w:line="320" w:lineRule="atLeast"/>
              <w:ind w:left="60" w:right="60"/>
              <w:jc w:val="right"/>
              <w:rPr>
                <w:rFonts w:ascii="Arial" w:hAnsi="Arial" w:cs="Arial"/>
                <w:color w:val="010205"/>
                <w:sz w:val="18"/>
                <w:szCs w:val="18"/>
                <w:lang w:val="en-ID"/>
              </w:rPr>
            </w:pPr>
            <w:r w:rsidRPr="008314E2">
              <w:rPr>
                <w:rFonts w:ascii="Arial" w:hAnsi="Arial" w:cs="Arial"/>
                <w:color w:val="010205"/>
                <w:sz w:val="18"/>
                <w:szCs w:val="18"/>
              </w:rPr>
              <w:t>.369</w:t>
            </w:r>
          </w:p>
        </w:tc>
        <w:tc>
          <w:tcPr>
            <w:tcW w:w="1030" w:type="dxa"/>
            <w:shd w:val="clear" w:color="auto" w:fill="F9F9FB"/>
          </w:tcPr>
          <w:p w14:paraId="2312A2AC" w14:textId="77777777" w:rsidR="008314E2" w:rsidRPr="008314E2" w:rsidRDefault="008314E2" w:rsidP="008314E2">
            <w:pPr>
              <w:autoSpaceDE w:val="0"/>
              <w:autoSpaceDN w:val="0"/>
              <w:adjustRightInd w:val="0"/>
              <w:spacing w:line="320" w:lineRule="atLeast"/>
              <w:ind w:left="60" w:right="60"/>
              <w:jc w:val="right"/>
              <w:rPr>
                <w:rFonts w:ascii="Arial" w:hAnsi="Arial" w:cs="Arial"/>
                <w:color w:val="010205"/>
                <w:sz w:val="18"/>
                <w:szCs w:val="18"/>
                <w:lang w:val="en-ID"/>
              </w:rPr>
            </w:pPr>
            <w:r w:rsidRPr="008314E2">
              <w:rPr>
                <w:rFonts w:ascii="Arial" w:hAnsi="Arial" w:cs="Arial"/>
                <w:color w:val="010205"/>
                <w:sz w:val="18"/>
                <w:szCs w:val="18"/>
              </w:rPr>
              <w:t>.692b</w:t>
            </w:r>
          </w:p>
        </w:tc>
      </w:tr>
      <w:tr w:rsidR="008314E2" w:rsidRPr="008314E2" w14:paraId="590C42AF" w14:textId="77777777" w:rsidTr="008314E2">
        <w:trPr>
          <w:cantSplit/>
          <w:jc w:val="center"/>
        </w:trPr>
        <w:tc>
          <w:tcPr>
            <w:tcW w:w="736" w:type="dxa"/>
            <w:vMerge/>
            <w:shd w:val="clear" w:color="auto" w:fill="E0E0E0"/>
          </w:tcPr>
          <w:p w14:paraId="58AA4709" w14:textId="77777777" w:rsidR="008314E2" w:rsidRPr="008314E2" w:rsidRDefault="008314E2" w:rsidP="008314E2">
            <w:pPr>
              <w:autoSpaceDE w:val="0"/>
              <w:autoSpaceDN w:val="0"/>
              <w:adjustRightInd w:val="0"/>
              <w:rPr>
                <w:rFonts w:ascii="Arial" w:hAnsi="Arial" w:cs="Arial"/>
                <w:color w:val="010205"/>
                <w:sz w:val="18"/>
                <w:szCs w:val="18"/>
                <w:lang w:val="en-ID"/>
              </w:rPr>
            </w:pPr>
          </w:p>
        </w:tc>
        <w:tc>
          <w:tcPr>
            <w:tcW w:w="1292" w:type="dxa"/>
            <w:shd w:val="clear" w:color="auto" w:fill="E0E0E0"/>
          </w:tcPr>
          <w:p w14:paraId="17741258" w14:textId="77777777" w:rsidR="008314E2" w:rsidRPr="008314E2" w:rsidRDefault="008314E2" w:rsidP="008314E2">
            <w:pPr>
              <w:autoSpaceDE w:val="0"/>
              <w:autoSpaceDN w:val="0"/>
              <w:adjustRightInd w:val="0"/>
              <w:spacing w:line="320" w:lineRule="atLeast"/>
              <w:ind w:left="60" w:right="60"/>
              <w:rPr>
                <w:rFonts w:ascii="Arial" w:hAnsi="Arial" w:cs="Arial"/>
                <w:color w:val="264A60"/>
                <w:sz w:val="18"/>
                <w:szCs w:val="18"/>
                <w:lang w:val="en-ID"/>
              </w:rPr>
            </w:pPr>
            <w:r w:rsidRPr="008314E2">
              <w:rPr>
                <w:rFonts w:ascii="Arial" w:hAnsi="Arial" w:cs="Arial"/>
                <w:color w:val="264A60"/>
                <w:sz w:val="18"/>
                <w:szCs w:val="18"/>
              </w:rPr>
              <w:t>Residual</w:t>
            </w:r>
          </w:p>
        </w:tc>
        <w:tc>
          <w:tcPr>
            <w:tcW w:w="1476" w:type="dxa"/>
            <w:shd w:val="clear" w:color="auto" w:fill="F9F9FB"/>
          </w:tcPr>
          <w:p w14:paraId="5AF066ED" w14:textId="77777777" w:rsidR="008314E2" w:rsidRPr="008314E2" w:rsidRDefault="008314E2" w:rsidP="008314E2">
            <w:pPr>
              <w:autoSpaceDE w:val="0"/>
              <w:autoSpaceDN w:val="0"/>
              <w:adjustRightInd w:val="0"/>
              <w:spacing w:line="320" w:lineRule="atLeast"/>
              <w:ind w:left="60" w:right="60"/>
              <w:jc w:val="right"/>
              <w:rPr>
                <w:rFonts w:ascii="Arial" w:hAnsi="Arial" w:cs="Arial"/>
                <w:color w:val="010205"/>
                <w:sz w:val="18"/>
                <w:szCs w:val="18"/>
                <w:lang w:val="en-ID"/>
              </w:rPr>
            </w:pPr>
            <w:r w:rsidRPr="008314E2">
              <w:rPr>
                <w:rFonts w:ascii="Arial" w:hAnsi="Arial" w:cs="Arial"/>
                <w:color w:val="010205"/>
                <w:sz w:val="18"/>
                <w:szCs w:val="18"/>
              </w:rPr>
              <w:t>702.436</w:t>
            </w:r>
          </w:p>
        </w:tc>
        <w:tc>
          <w:tcPr>
            <w:tcW w:w="1030" w:type="dxa"/>
            <w:shd w:val="clear" w:color="auto" w:fill="F9F9FB"/>
          </w:tcPr>
          <w:p w14:paraId="53A96B56" w14:textId="77777777" w:rsidR="008314E2" w:rsidRPr="008314E2" w:rsidRDefault="008314E2" w:rsidP="008314E2">
            <w:pPr>
              <w:autoSpaceDE w:val="0"/>
              <w:autoSpaceDN w:val="0"/>
              <w:adjustRightInd w:val="0"/>
              <w:spacing w:line="320" w:lineRule="atLeast"/>
              <w:ind w:left="60" w:right="60"/>
              <w:jc w:val="right"/>
              <w:rPr>
                <w:rFonts w:ascii="Arial" w:hAnsi="Arial" w:cs="Arial"/>
                <w:color w:val="010205"/>
                <w:sz w:val="18"/>
                <w:szCs w:val="18"/>
                <w:lang w:val="en-ID"/>
              </w:rPr>
            </w:pPr>
            <w:r w:rsidRPr="008314E2">
              <w:rPr>
                <w:rFonts w:ascii="Arial" w:hAnsi="Arial" w:cs="Arial"/>
                <w:color w:val="010205"/>
                <w:sz w:val="18"/>
                <w:szCs w:val="18"/>
              </w:rPr>
              <w:t>97</w:t>
            </w:r>
          </w:p>
        </w:tc>
        <w:tc>
          <w:tcPr>
            <w:tcW w:w="1415" w:type="dxa"/>
            <w:shd w:val="clear" w:color="auto" w:fill="F9F9FB"/>
          </w:tcPr>
          <w:p w14:paraId="2587A8E5" w14:textId="77777777" w:rsidR="008314E2" w:rsidRPr="008314E2" w:rsidRDefault="008314E2" w:rsidP="008314E2">
            <w:pPr>
              <w:autoSpaceDE w:val="0"/>
              <w:autoSpaceDN w:val="0"/>
              <w:adjustRightInd w:val="0"/>
              <w:spacing w:line="320" w:lineRule="atLeast"/>
              <w:ind w:left="60" w:right="60"/>
              <w:jc w:val="right"/>
              <w:rPr>
                <w:rFonts w:ascii="Arial" w:hAnsi="Arial" w:cs="Arial"/>
                <w:color w:val="010205"/>
                <w:sz w:val="18"/>
                <w:szCs w:val="18"/>
                <w:lang w:val="en-ID"/>
              </w:rPr>
            </w:pPr>
            <w:r w:rsidRPr="008314E2">
              <w:rPr>
                <w:rFonts w:ascii="Arial" w:hAnsi="Arial" w:cs="Arial"/>
                <w:color w:val="010205"/>
                <w:sz w:val="18"/>
                <w:szCs w:val="18"/>
              </w:rPr>
              <w:t>7.242</w:t>
            </w:r>
          </w:p>
        </w:tc>
        <w:tc>
          <w:tcPr>
            <w:tcW w:w="1030" w:type="dxa"/>
            <w:shd w:val="clear" w:color="auto" w:fill="F9F9FB"/>
            <w:vAlign w:val="center"/>
          </w:tcPr>
          <w:p w14:paraId="60672D2F" w14:textId="77777777" w:rsidR="008314E2" w:rsidRPr="008314E2" w:rsidRDefault="008314E2" w:rsidP="008314E2">
            <w:pPr>
              <w:autoSpaceDE w:val="0"/>
              <w:autoSpaceDN w:val="0"/>
              <w:adjustRightInd w:val="0"/>
              <w:rPr>
                <w:lang w:val="en-ID"/>
              </w:rPr>
            </w:pPr>
          </w:p>
        </w:tc>
        <w:tc>
          <w:tcPr>
            <w:tcW w:w="1030" w:type="dxa"/>
            <w:shd w:val="clear" w:color="auto" w:fill="F9F9FB"/>
            <w:vAlign w:val="center"/>
          </w:tcPr>
          <w:p w14:paraId="713D55AA" w14:textId="77777777" w:rsidR="008314E2" w:rsidRPr="008314E2" w:rsidRDefault="008314E2" w:rsidP="008314E2">
            <w:pPr>
              <w:autoSpaceDE w:val="0"/>
              <w:autoSpaceDN w:val="0"/>
              <w:adjustRightInd w:val="0"/>
              <w:rPr>
                <w:lang w:val="en-ID"/>
              </w:rPr>
            </w:pPr>
          </w:p>
        </w:tc>
      </w:tr>
      <w:tr w:rsidR="008314E2" w:rsidRPr="008314E2" w14:paraId="447F8722" w14:textId="77777777" w:rsidTr="008314E2">
        <w:trPr>
          <w:cantSplit/>
          <w:jc w:val="center"/>
        </w:trPr>
        <w:tc>
          <w:tcPr>
            <w:tcW w:w="736" w:type="dxa"/>
            <w:vMerge/>
            <w:shd w:val="clear" w:color="auto" w:fill="E0E0E0"/>
          </w:tcPr>
          <w:p w14:paraId="46670B04" w14:textId="77777777" w:rsidR="008314E2" w:rsidRPr="008314E2" w:rsidRDefault="008314E2" w:rsidP="008314E2">
            <w:pPr>
              <w:autoSpaceDE w:val="0"/>
              <w:autoSpaceDN w:val="0"/>
              <w:adjustRightInd w:val="0"/>
              <w:rPr>
                <w:lang w:val="en-ID"/>
              </w:rPr>
            </w:pPr>
          </w:p>
        </w:tc>
        <w:tc>
          <w:tcPr>
            <w:tcW w:w="1292" w:type="dxa"/>
            <w:shd w:val="clear" w:color="auto" w:fill="E0E0E0"/>
          </w:tcPr>
          <w:p w14:paraId="7A1E7151" w14:textId="77777777" w:rsidR="008314E2" w:rsidRPr="008314E2" w:rsidRDefault="008314E2" w:rsidP="008314E2">
            <w:pPr>
              <w:autoSpaceDE w:val="0"/>
              <w:autoSpaceDN w:val="0"/>
              <w:adjustRightInd w:val="0"/>
              <w:spacing w:line="320" w:lineRule="atLeast"/>
              <w:ind w:left="60" w:right="60"/>
              <w:rPr>
                <w:rFonts w:ascii="Arial" w:hAnsi="Arial" w:cs="Arial"/>
                <w:color w:val="264A60"/>
                <w:sz w:val="18"/>
                <w:szCs w:val="18"/>
                <w:lang w:val="en-ID"/>
              </w:rPr>
            </w:pPr>
            <w:r w:rsidRPr="008314E2">
              <w:rPr>
                <w:rFonts w:ascii="Arial" w:hAnsi="Arial" w:cs="Arial"/>
                <w:color w:val="264A60"/>
                <w:sz w:val="18"/>
                <w:szCs w:val="18"/>
              </w:rPr>
              <w:t>Total</w:t>
            </w:r>
          </w:p>
        </w:tc>
        <w:tc>
          <w:tcPr>
            <w:tcW w:w="1476" w:type="dxa"/>
            <w:shd w:val="clear" w:color="auto" w:fill="F9F9FB"/>
          </w:tcPr>
          <w:p w14:paraId="7CEE1A99" w14:textId="77777777" w:rsidR="008314E2" w:rsidRPr="008314E2" w:rsidRDefault="008314E2" w:rsidP="008314E2">
            <w:pPr>
              <w:autoSpaceDE w:val="0"/>
              <w:autoSpaceDN w:val="0"/>
              <w:adjustRightInd w:val="0"/>
              <w:spacing w:line="320" w:lineRule="atLeast"/>
              <w:ind w:left="60" w:right="60"/>
              <w:jc w:val="right"/>
              <w:rPr>
                <w:rFonts w:ascii="Arial" w:hAnsi="Arial" w:cs="Arial"/>
                <w:color w:val="010205"/>
                <w:sz w:val="18"/>
                <w:szCs w:val="18"/>
                <w:lang w:val="en-ID"/>
              </w:rPr>
            </w:pPr>
            <w:r w:rsidRPr="008314E2">
              <w:rPr>
                <w:rFonts w:ascii="Arial" w:hAnsi="Arial" w:cs="Arial"/>
                <w:color w:val="010205"/>
                <w:sz w:val="18"/>
                <w:szCs w:val="18"/>
              </w:rPr>
              <w:t>707.787</w:t>
            </w:r>
          </w:p>
        </w:tc>
        <w:tc>
          <w:tcPr>
            <w:tcW w:w="1030" w:type="dxa"/>
            <w:shd w:val="clear" w:color="auto" w:fill="F9F9FB"/>
          </w:tcPr>
          <w:p w14:paraId="557F4842" w14:textId="77777777" w:rsidR="008314E2" w:rsidRPr="008314E2" w:rsidRDefault="008314E2" w:rsidP="008314E2">
            <w:pPr>
              <w:autoSpaceDE w:val="0"/>
              <w:autoSpaceDN w:val="0"/>
              <w:adjustRightInd w:val="0"/>
              <w:spacing w:line="320" w:lineRule="atLeast"/>
              <w:ind w:left="60" w:right="60"/>
              <w:jc w:val="right"/>
              <w:rPr>
                <w:rFonts w:ascii="Arial" w:hAnsi="Arial" w:cs="Arial"/>
                <w:color w:val="010205"/>
                <w:sz w:val="18"/>
                <w:szCs w:val="18"/>
                <w:lang w:val="en-ID"/>
              </w:rPr>
            </w:pPr>
            <w:r w:rsidRPr="008314E2">
              <w:rPr>
                <w:rFonts w:ascii="Arial" w:hAnsi="Arial" w:cs="Arial"/>
                <w:color w:val="010205"/>
                <w:sz w:val="18"/>
                <w:szCs w:val="18"/>
              </w:rPr>
              <w:t>99</w:t>
            </w:r>
          </w:p>
        </w:tc>
        <w:tc>
          <w:tcPr>
            <w:tcW w:w="1415" w:type="dxa"/>
            <w:shd w:val="clear" w:color="auto" w:fill="F9F9FB"/>
            <w:vAlign w:val="center"/>
          </w:tcPr>
          <w:p w14:paraId="0F03DC61" w14:textId="77777777" w:rsidR="008314E2" w:rsidRPr="008314E2" w:rsidRDefault="008314E2" w:rsidP="008314E2">
            <w:pPr>
              <w:autoSpaceDE w:val="0"/>
              <w:autoSpaceDN w:val="0"/>
              <w:adjustRightInd w:val="0"/>
              <w:rPr>
                <w:lang w:val="en-ID"/>
              </w:rPr>
            </w:pPr>
          </w:p>
        </w:tc>
        <w:tc>
          <w:tcPr>
            <w:tcW w:w="1030" w:type="dxa"/>
            <w:shd w:val="clear" w:color="auto" w:fill="F9F9FB"/>
            <w:vAlign w:val="center"/>
          </w:tcPr>
          <w:p w14:paraId="222A24E5" w14:textId="77777777" w:rsidR="008314E2" w:rsidRPr="008314E2" w:rsidRDefault="008314E2" w:rsidP="008314E2">
            <w:pPr>
              <w:autoSpaceDE w:val="0"/>
              <w:autoSpaceDN w:val="0"/>
              <w:adjustRightInd w:val="0"/>
              <w:rPr>
                <w:lang w:val="en-ID"/>
              </w:rPr>
            </w:pPr>
          </w:p>
        </w:tc>
        <w:tc>
          <w:tcPr>
            <w:tcW w:w="1030" w:type="dxa"/>
            <w:shd w:val="clear" w:color="auto" w:fill="F9F9FB"/>
            <w:vAlign w:val="center"/>
          </w:tcPr>
          <w:p w14:paraId="45D62CBF" w14:textId="77777777" w:rsidR="008314E2" w:rsidRPr="008314E2" w:rsidRDefault="008314E2" w:rsidP="008314E2">
            <w:pPr>
              <w:autoSpaceDE w:val="0"/>
              <w:autoSpaceDN w:val="0"/>
              <w:adjustRightInd w:val="0"/>
              <w:rPr>
                <w:lang w:val="en-ID"/>
              </w:rPr>
            </w:pPr>
          </w:p>
        </w:tc>
      </w:tr>
      <w:tr w:rsidR="008314E2" w:rsidRPr="008314E2" w14:paraId="43764548" w14:textId="77777777" w:rsidTr="008314E2">
        <w:trPr>
          <w:cantSplit/>
          <w:jc w:val="center"/>
        </w:trPr>
        <w:tc>
          <w:tcPr>
            <w:tcW w:w="8009" w:type="dxa"/>
            <w:gridSpan w:val="7"/>
            <w:shd w:val="clear" w:color="auto" w:fill="FFFFFF"/>
          </w:tcPr>
          <w:p w14:paraId="6B7004D5" w14:textId="77777777" w:rsidR="008314E2" w:rsidRPr="008314E2" w:rsidRDefault="008314E2" w:rsidP="008314E2">
            <w:pPr>
              <w:autoSpaceDE w:val="0"/>
              <w:autoSpaceDN w:val="0"/>
              <w:adjustRightInd w:val="0"/>
              <w:spacing w:line="320" w:lineRule="atLeast"/>
              <w:ind w:left="60" w:right="60"/>
              <w:rPr>
                <w:rFonts w:ascii="Arial" w:hAnsi="Arial" w:cs="Arial"/>
                <w:color w:val="010205"/>
                <w:sz w:val="18"/>
                <w:szCs w:val="18"/>
                <w:lang w:val="en-ID"/>
              </w:rPr>
            </w:pPr>
            <w:r w:rsidRPr="008314E2">
              <w:rPr>
                <w:rFonts w:ascii="Arial" w:hAnsi="Arial" w:cs="Arial"/>
                <w:color w:val="010205"/>
                <w:sz w:val="18"/>
                <w:szCs w:val="18"/>
              </w:rPr>
              <w:t>a. Dependent Variable: GreenPuchsInten</w:t>
            </w:r>
          </w:p>
        </w:tc>
      </w:tr>
      <w:tr w:rsidR="008314E2" w:rsidRPr="008314E2" w14:paraId="38F66A3D" w14:textId="77777777" w:rsidTr="008314E2">
        <w:trPr>
          <w:cantSplit/>
          <w:jc w:val="center"/>
        </w:trPr>
        <w:tc>
          <w:tcPr>
            <w:tcW w:w="8009" w:type="dxa"/>
            <w:gridSpan w:val="7"/>
            <w:shd w:val="clear" w:color="auto" w:fill="FFFFFF"/>
          </w:tcPr>
          <w:p w14:paraId="2B4CB632" w14:textId="77777777" w:rsidR="008314E2" w:rsidRPr="008314E2" w:rsidRDefault="008314E2" w:rsidP="008314E2">
            <w:pPr>
              <w:autoSpaceDE w:val="0"/>
              <w:autoSpaceDN w:val="0"/>
              <w:adjustRightInd w:val="0"/>
              <w:spacing w:line="320" w:lineRule="atLeast"/>
              <w:ind w:left="60" w:right="60"/>
              <w:rPr>
                <w:rFonts w:ascii="Arial" w:hAnsi="Arial" w:cs="Arial"/>
                <w:color w:val="010205"/>
                <w:sz w:val="18"/>
                <w:szCs w:val="18"/>
                <w:lang w:val="en-ID"/>
              </w:rPr>
            </w:pPr>
            <w:r w:rsidRPr="008314E2">
              <w:rPr>
                <w:rFonts w:ascii="Arial" w:hAnsi="Arial" w:cs="Arial"/>
                <w:color w:val="010205"/>
                <w:sz w:val="18"/>
                <w:szCs w:val="18"/>
              </w:rPr>
              <w:t>b. Predictors: (Constant), GreenProdDesign, GreenMarketing</w:t>
            </w:r>
          </w:p>
        </w:tc>
      </w:tr>
    </w:tbl>
    <w:p w14:paraId="60568A56" w14:textId="77777777" w:rsidR="008314E2" w:rsidRPr="008314E2" w:rsidRDefault="008314E2" w:rsidP="008314E2">
      <w:pPr>
        <w:autoSpaceDE w:val="0"/>
        <w:autoSpaceDN w:val="0"/>
        <w:adjustRightInd w:val="0"/>
        <w:spacing w:line="400" w:lineRule="atLeast"/>
        <w:rPr>
          <w:lang w:val="en-ID"/>
        </w:rPr>
      </w:pPr>
    </w:p>
    <w:p w14:paraId="78BF1334" w14:textId="7C09E7E5" w:rsidR="008314E2" w:rsidRPr="008314E2" w:rsidRDefault="008314E2" w:rsidP="008314E2">
      <w:pPr>
        <w:ind w:left="180"/>
        <w:jc w:val="both"/>
        <w:rPr>
          <w:lang w:val="en-US"/>
        </w:rPr>
      </w:pPr>
      <w:r w:rsidRPr="008314E2">
        <w:t>Based on table 6, the calculated F value can be obtained, which is 0.369. While the resulting significance value is 0.692. A low F count (0.369) indicates that the variables tested did not make a significant contribution in explaining the variation in the data.</w:t>
      </w:r>
    </w:p>
    <w:p w14:paraId="5550B71D" w14:textId="77777777" w:rsidR="008314E2" w:rsidRPr="008314E2" w:rsidRDefault="008314E2" w:rsidP="008314E2">
      <w:pPr>
        <w:ind w:left="180"/>
        <w:jc w:val="both"/>
        <w:rPr>
          <w:lang w:val="en-US"/>
        </w:rPr>
      </w:pPr>
    </w:p>
    <w:p w14:paraId="148DABE1" w14:textId="697903F5" w:rsidR="008314E2" w:rsidRPr="008314E2" w:rsidRDefault="008314E2" w:rsidP="008314E2">
      <w:pPr>
        <w:ind w:left="180"/>
        <w:jc w:val="both"/>
        <w:rPr>
          <w:lang w:val="en-US"/>
        </w:rPr>
      </w:pPr>
      <w:r w:rsidRPr="008314E2">
        <w:t>Significance (0.692) is a p-value that measures the significance level of the F test. In this context, the significance value (0.692) is greater than the generally used significance level, i.e. α = 0.05. This indicates that there is no significant influence between the variables Green Marketing (X1), Green Product Design (X2), and Green Purchase Intention (Y).</w:t>
      </w:r>
    </w:p>
    <w:p w14:paraId="1A079023" w14:textId="77777777" w:rsidR="008314E2" w:rsidRPr="008314E2" w:rsidRDefault="008314E2" w:rsidP="008314E2">
      <w:pPr>
        <w:ind w:left="180"/>
        <w:jc w:val="both"/>
        <w:rPr>
          <w:lang w:val="en-US"/>
        </w:rPr>
      </w:pPr>
    </w:p>
    <w:p w14:paraId="3949343A" w14:textId="1DA03A3C" w:rsidR="00FF278A" w:rsidRDefault="008314E2" w:rsidP="008314E2">
      <w:pPr>
        <w:ind w:left="180"/>
        <w:jc w:val="both"/>
        <w:rPr>
          <w:lang w:val="en-US"/>
        </w:rPr>
      </w:pPr>
      <w:r w:rsidRPr="008314E2">
        <w:t xml:space="preserve">Based on these results, it can be concluded that there is no significant effect between the variables Green Marketing (X1), Green Product Design (X2), and Green Purchase Intention </w:t>
      </w:r>
      <w:r w:rsidRPr="008314E2">
        <w:lastRenderedPageBreak/>
        <w:t>(Y) at the level of significance α = 0.05. In the context of statistical analysis, this suggests that the variables or models tested do not contribute significantly together in explaining variations in the data.</w:t>
      </w:r>
    </w:p>
    <w:p w14:paraId="4D7EA986" w14:textId="77777777" w:rsidR="00866598" w:rsidRDefault="00866598" w:rsidP="008314E2">
      <w:pPr>
        <w:ind w:left="180"/>
        <w:jc w:val="both"/>
        <w:rPr>
          <w:lang w:val="en-US"/>
        </w:rPr>
      </w:pPr>
    </w:p>
    <w:p w14:paraId="4ECAA2A6" w14:textId="2A8680A2" w:rsidR="00866598" w:rsidRDefault="00866598" w:rsidP="008314E2">
      <w:pPr>
        <w:ind w:left="180"/>
        <w:jc w:val="both"/>
        <w:rPr>
          <w:b/>
          <w:bCs/>
          <w:lang w:val="en-US"/>
        </w:rPr>
      </w:pPr>
      <w:r w:rsidRPr="00866598">
        <w:rPr>
          <w:b/>
          <w:bCs/>
        </w:rPr>
        <w:t>Research Discussion</w:t>
      </w:r>
    </w:p>
    <w:p w14:paraId="181EDF0B" w14:textId="48754905" w:rsidR="00A50E42" w:rsidRDefault="00A50E42" w:rsidP="00655794">
      <w:pPr>
        <w:ind w:left="180"/>
        <w:jc w:val="both"/>
      </w:pPr>
      <w:r w:rsidRPr="00A50E42">
        <w:t>Based on the results of the research that has been described, it can be concluded that partially, Green Marketing and Green Product Design do not have a significant influence on Green Purchase Intention. This means that marketing efforts related to environmental sustainability (Green Marketing) and environmentally friendly product design (Green Product Design) do not directly affect the purchase intention of environmentally friendly products (Green Purchase Intention).</w:t>
      </w:r>
    </w:p>
    <w:p w14:paraId="5033BD3F" w14:textId="77777777" w:rsidR="00CE14B6" w:rsidRDefault="00CE14B6" w:rsidP="00655794">
      <w:pPr>
        <w:ind w:left="180"/>
        <w:jc w:val="both"/>
        <w:rPr>
          <w:lang w:val="en-ID"/>
        </w:rPr>
      </w:pPr>
    </w:p>
    <w:p w14:paraId="04DCA995" w14:textId="77777777" w:rsidR="00CE14B6" w:rsidRDefault="00A31263" w:rsidP="00CE14B6">
      <w:pPr>
        <w:ind w:left="180"/>
        <w:jc w:val="both"/>
      </w:pPr>
      <w:r w:rsidRPr="00A31263">
        <w:t xml:space="preserve">The results of this study are in line with the views of experts who state that the influence of Green Marketing and Green Product Design on Green Purchase Intention is indirect. </w:t>
      </w:r>
    </w:p>
    <w:p w14:paraId="7B82C141" w14:textId="77777777" w:rsidR="00CE14B6" w:rsidRDefault="00CE14B6" w:rsidP="00CE14B6">
      <w:pPr>
        <w:ind w:left="180"/>
        <w:jc w:val="both"/>
      </w:pPr>
    </w:p>
    <w:p w14:paraId="18DBFAE9" w14:textId="20627081" w:rsidR="00A31263" w:rsidRPr="00A31263" w:rsidRDefault="00A31263" w:rsidP="00CE14B6">
      <w:pPr>
        <w:ind w:left="180"/>
        <w:jc w:val="both"/>
        <w:rPr>
          <w:lang w:val="en-ID"/>
        </w:rPr>
      </w:pPr>
      <w:r w:rsidRPr="00A31263">
        <w:t>According to Junaedi (2005), environmental awareness is the most dominant factor</w:t>
      </w:r>
      <w:r w:rsidR="00CE14B6">
        <w:rPr>
          <w:lang w:val="en-US"/>
        </w:rPr>
        <w:t xml:space="preserve"> </w:t>
      </w:r>
      <w:r w:rsidRPr="00A31263">
        <w:t>influencing the purchase intention of environmentally friendly products. In addition, other factors that can also affect the purchase intention of environmentally friendly products include:</w:t>
      </w:r>
    </w:p>
    <w:p w14:paraId="03231882" w14:textId="77777777" w:rsidR="00A31263" w:rsidRPr="00A31263" w:rsidRDefault="00A31263" w:rsidP="00A31263">
      <w:pPr>
        <w:pStyle w:val="ListParagraph"/>
        <w:numPr>
          <w:ilvl w:val="0"/>
          <w:numId w:val="6"/>
        </w:numPr>
        <w:rPr>
          <w:lang w:val="en-ID"/>
        </w:rPr>
      </w:pPr>
      <w:r w:rsidRPr="00A31263">
        <w:t>Perception of product quality</w:t>
      </w:r>
    </w:p>
    <w:p w14:paraId="746FF6F5" w14:textId="77777777" w:rsidR="00A31263" w:rsidRPr="00A31263" w:rsidRDefault="00A31263" w:rsidP="00A31263">
      <w:pPr>
        <w:pStyle w:val="ListParagraph"/>
        <w:numPr>
          <w:ilvl w:val="0"/>
          <w:numId w:val="6"/>
        </w:numPr>
        <w:rPr>
          <w:lang w:val="en-ID"/>
        </w:rPr>
      </w:pPr>
      <w:r w:rsidRPr="00A31263">
        <w:t>Perception of product prices</w:t>
      </w:r>
    </w:p>
    <w:p w14:paraId="06621D01" w14:textId="77777777" w:rsidR="00A31263" w:rsidRPr="00A31263" w:rsidRDefault="00A31263" w:rsidP="00A31263">
      <w:pPr>
        <w:pStyle w:val="ListParagraph"/>
        <w:numPr>
          <w:ilvl w:val="0"/>
          <w:numId w:val="6"/>
        </w:numPr>
        <w:rPr>
          <w:lang w:val="en-ID"/>
        </w:rPr>
      </w:pPr>
      <w:r w:rsidRPr="00A31263">
        <w:t>Perception of ease of obtaining products</w:t>
      </w:r>
    </w:p>
    <w:p w14:paraId="7CFF6D7A" w14:textId="77777777" w:rsidR="00A31263" w:rsidRPr="00A31263" w:rsidRDefault="00A31263" w:rsidP="00A31263">
      <w:pPr>
        <w:pStyle w:val="ListParagraph"/>
        <w:numPr>
          <w:ilvl w:val="0"/>
          <w:numId w:val="6"/>
        </w:numPr>
        <w:rPr>
          <w:lang w:val="en-ID"/>
        </w:rPr>
      </w:pPr>
      <w:r w:rsidRPr="00A31263">
        <w:t>Brand equity</w:t>
      </w:r>
    </w:p>
    <w:p w14:paraId="63B9DC5E" w14:textId="6E17D169" w:rsidR="00A50E42" w:rsidRPr="00CE14B6" w:rsidRDefault="00A31263" w:rsidP="00A31263">
      <w:pPr>
        <w:pStyle w:val="ListParagraph"/>
        <w:numPr>
          <w:ilvl w:val="0"/>
          <w:numId w:val="6"/>
        </w:numPr>
        <w:jc w:val="both"/>
        <w:rPr>
          <w:lang w:val="en-ID"/>
        </w:rPr>
      </w:pPr>
      <w:r w:rsidRPr="00A31263">
        <w:t>Brand trust</w:t>
      </w:r>
    </w:p>
    <w:p w14:paraId="47759F26" w14:textId="77777777" w:rsidR="00CE14B6" w:rsidRDefault="00CE14B6" w:rsidP="00CE14B6">
      <w:pPr>
        <w:pStyle w:val="ListParagraph"/>
        <w:jc w:val="both"/>
        <w:rPr>
          <w:lang w:val="en-ID"/>
        </w:rPr>
      </w:pPr>
    </w:p>
    <w:p w14:paraId="5C1E5C06" w14:textId="56407630" w:rsidR="00A31263" w:rsidRDefault="00A31263" w:rsidP="00A31263">
      <w:pPr>
        <w:ind w:left="270"/>
        <w:jc w:val="both"/>
      </w:pPr>
      <w:r w:rsidRPr="00A31263">
        <w:t>The results of this study are also in line with the results of previous research conducted by Madjidan (2022). The study found that Green Marketing and Green Product Design did not have a significant influence on Green Purchase Intention.</w:t>
      </w:r>
    </w:p>
    <w:p w14:paraId="2108DA0B" w14:textId="77777777" w:rsidR="00CE14B6" w:rsidRDefault="00CE14B6" w:rsidP="00A31263">
      <w:pPr>
        <w:ind w:left="270"/>
        <w:jc w:val="both"/>
        <w:rPr>
          <w:lang w:val="en-ID"/>
        </w:rPr>
      </w:pPr>
    </w:p>
    <w:p w14:paraId="234CBB80" w14:textId="77777777" w:rsidR="00A31263" w:rsidRDefault="00A31263" w:rsidP="00A31263">
      <w:pPr>
        <w:ind w:left="270"/>
        <w:jc w:val="both"/>
      </w:pPr>
      <w:r w:rsidRPr="00655794">
        <w:t>The results showed the absence of statistical evidence that supported a partially significant relationship between Green Marketing, Green Product Design and Green Purchase. The following is a discussion of research based on the results presented:</w:t>
      </w:r>
    </w:p>
    <w:p w14:paraId="34025DFF" w14:textId="77777777" w:rsidR="00CE14B6" w:rsidRDefault="00CE14B6" w:rsidP="00A31263">
      <w:pPr>
        <w:ind w:left="270"/>
        <w:jc w:val="both"/>
        <w:rPr>
          <w:lang w:val="en-ID"/>
        </w:rPr>
      </w:pPr>
    </w:p>
    <w:p w14:paraId="5586875F" w14:textId="6CEB1C44" w:rsidR="00655794" w:rsidRPr="00CE14B6" w:rsidRDefault="00655794" w:rsidP="00655794">
      <w:pPr>
        <w:numPr>
          <w:ilvl w:val="0"/>
          <w:numId w:val="3"/>
        </w:numPr>
        <w:jc w:val="both"/>
        <w:rPr>
          <w:lang w:val="en-ID"/>
        </w:rPr>
      </w:pPr>
      <w:r w:rsidRPr="00655794">
        <w:rPr>
          <w:b/>
          <w:bCs/>
        </w:rPr>
        <w:t xml:space="preserve">There is no partial significant influence </w:t>
      </w:r>
      <w:r w:rsidR="002161BC">
        <w:t>between Green Marketing, Green Product Design on Green Purchase. These results show that individually, Green Marketing does not have a significant influence on Green Purchase Intention. This can be interpreted that marketing efforts related to environmental sustainability (Green Marketing) do not directly affect the purchase intention of environmentally friendly products (Green Purchase Intention). This can be caused by other factors that are more dominant in influencing purchase intent.</w:t>
      </w:r>
    </w:p>
    <w:p w14:paraId="045CDF5D" w14:textId="77777777" w:rsidR="00CE14B6" w:rsidRPr="00655794" w:rsidRDefault="00CE14B6" w:rsidP="00CE14B6">
      <w:pPr>
        <w:ind w:left="720"/>
        <w:jc w:val="both"/>
        <w:rPr>
          <w:lang w:val="en-ID"/>
        </w:rPr>
      </w:pPr>
    </w:p>
    <w:p w14:paraId="25043DFA" w14:textId="11CA974D" w:rsidR="00655794" w:rsidRDefault="00655794" w:rsidP="00655794">
      <w:pPr>
        <w:numPr>
          <w:ilvl w:val="0"/>
          <w:numId w:val="3"/>
        </w:numPr>
        <w:jc w:val="both"/>
        <w:rPr>
          <w:lang w:val="en-ID"/>
        </w:rPr>
      </w:pPr>
      <w:r w:rsidRPr="00655794">
        <w:rPr>
          <w:b/>
          <w:bCs/>
        </w:rPr>
        <w:t xml:space="preserve">There Is No Significant Shared Influence. </w:t>
      </w:r>
      <w:r w:rsidRPr="00655794">
        <w:t>In addition, the results that show the absence of significant influence together from Green Marketing (X1), Green Product Design (X2), and Green Purchase Intention (Y) at the significance level α = 0.05, confirm that in this analysis, these three variables do not contribute together in explaining variations in environmentally friendly product purchase data.</w:t>
      </w:r>
    </w:p>
    <w:p w14:paraId="40B92C1A" w14:textId="77777777" w:rsidR="002161BC" w:rsidRPr="00655794" w:rsidRDefault="002161BC" w:rsidP="002161BC">
      <w:pPr>
        <w:ind w:left="720"/>
        <w:jc w:val="both"/>
        <w:rPr>
          <w:lang w:val="en-ID"/>
        </w:rPr>
      </w:pPr>
    </w:p>
    <w:p w14:paraId="2ECA59F7" w14:textId="32E45503" w:rsidR="00655794" w:rsidRPr="00655794" w:rsidRDefault="00655794" w:rsidP="00655794">
      <w:pPr>
        <w:ind w:left="180"/>
        <w:jc w:val="both"/>
        <w:rPr>
          <w:lang w:val="en-ID"/>
        </w:rPr>
      </w:pPr>
      <w:r w:rsidRPr="00655794">
        <w:lastRenderedPageBreak/>
        <w:t xml:space="preserve">These results show that in the context of statistical analysis, Green Marketing and Green Product Design, in combination with Green Purchase Intention, do not have a significant influence in driving purchase intent of environmentally friendly products. In this case, other factors or additional variables may be more influential in influencing the purchase intention of environmentally friendly products. </w:t>
      </w:r>
    </w:p>
    <w:p w14:paraId="02E02C6D" w14:textId="77777777" w:rsidR="00655794" w:rsidRPr="00866598" w:rsidRDefault="00655794" w:rsidP="008314E2">
      <w:pPr>
        <w:ind w:left="180"/>
        <w:jc w:val="both"/>
        <w:rPr>
          <w:b/>
          <w:bCs/>
          <w:lang w:val="en-US"/>
        </w:rPr>
      </w:pPr>
    </w:p>
    <w:p w14:paraId="3267600B" w14:textId="77777777" w:rsidR="0074766B" w:rsidRDefault="0074766B">
      <w:pPr>
        <w:pStyle w:val="Heading1"/>
        <w:spacing w:before="0"/>
        <w:ind w:left="180" w:firstLine="0"/>
        <w:rPr>
          <w:rFonts w:ascii="Times New Roman" w:eastAsia="Times New Roman" w:hAnsi="Times New Roman" w:cs="Times New Roman"/>
        </w:rPr>
      </w:pPr>
    </w:p>
    <w:p w14:paraId="2086E3C7" w14:textId="2D79BD7E" w:rsidR="00557900" w:rsidRDefault="00467DC8">
      <w:pPr>
        <w:pStyle w:val="Heading1"/>
        <w:spacing w:before="0"/>
        <w:ind w:left="180" w:firstLine="0"/>
        <w:rPr>
          <w:rFonts w:ascii="Times New Roman" w:eastAsia="Times New Roman" w:hAnsi="Times New Roman" w:cs="Times New Roman"/>
        </w:rPr>
      </w:pPr>
      <w:r>
        <w:rPr>
          <w:rFonts w:ascii="Times New Roman" w:eastAsia="Times New Roman" w:hAnsi="Times New Roman" w:cs="Times New Roman"/>
        </w:rPr>
        <w:t>CONCLUSION</w:t>
      </w:r>
    </w:p>
    <w:p w14:paraId="116ED524" w14:textId="77777777" w:rsidR="002161BC" w:rsidRDefault="002161BC">
      <w:pPr>
        <w:pBdr>
          <w:top w:val="nil"/>
          <w:left w:val="nil"/>
          <w:bottom w:val="nil"/>
          <w:right w:val="nil"/>
          <w:between w:val="nil"/>
        </w:pBdr>
        <w:ind w:left="180"/>
        <w:jc w:val="both"/>
        <w:rPr>
          <w:color w:val="000000"/>
        </w:rPr>
      </w:pPr>
    </w:p>
    <w:p w14:paraId="55E70417" w14:textId="3481535B" w:rsidR="002161BC" w:rsidRDefault="002161BC" w:rsidP="002161BC">
      <w:pPr>
        <w:ind w:left="180"/>
        <w:jc w:val="both"/>
      </w:pPr>
      <w:r>
        <w:rPr>
          <w:color w:val="000000"/>
        </w:rPr>
        <w:t xml:space="preserve">In the current research states that there is no partial or simultaneous influence between the variables </w:t>
      </w:r>
      <w:r w:rsidRPr="00655794">
        <w:t>of Green Marketing, Green Product Design on Green Purchase. The results of this study are expected to provide important insights for companies looking to improve sustainable product marketing, that a more holistic approach may be needed to influence consumer purchase intent in this context.</w:t>
      </w:r>
    </w:p>
    <w:p w14:paraId="45DF6754" w14:textId="77777777" w:rsidR="00CE14B6" w:rsidRDefault="00CE14B6" w:rsidP="002161BC">
      <w:pPr>
        <w:ind w:left="180"/>
        <w:jc w:val="both"/>
        <w:rPr>
          <w:lang w:val="en-ID"/>
        </w:rPr>
      </w:pPr>
    </w:p>
    <w:p w14:paraId="0C3382DE" w14:textId="06F00396" w:rsidR="002161BC" w:rsidRDefault="002161BC" w:rsidP="002161BC">
      <w:pPr>
        <w:ind w:left="180"/>
        <w:jc w:val="both"/>
      </w:pPr>
      <w:r>
        <w:t>The implications of this study, context and consumer demographics must be considered when creating sustainable marketing strategies. Green marketing can be responded to in different ways by each market and customer group.</w:t>
      </w:r>
    </w:p>
    <w:p w14:paraId="5F25DB53" w14:textId="77777777" w:rsidR="00CE14B6" w:rsidRPr="002161BC" w:rsidRDefault="00CE14B6" w:rsidP="002161BC">
      <w:pPr>
        <w:ind w:left="180"/>
        <w:jc w:val="both"/>
        <w:rPr>
          <w:lang w:val="en-ID"/>
        </w:rPr>
      </w:pPr>
    </w:p>
    <w:p w14:paraId="591BAEBD" w14:textId="2F3045E8" w:rsidR="002161BC" w:rsidRDefault="002161BC" w:rsidP="002161BC">
      <w:pPr>
        <w:ind w:left="180"/>
        <w:jc w:val="both"/>
      </w:pPr>
      <w:r w:rsidRPr="002161BC">
        <w:t>In addition, more research is needed to better understand the factors that influence consumers' decisions to buy eco-friendly products.</w:t>
      </w:r>
    </w:p>
    <w:p w14:paraId="40A8F98F" w14:textId="77777777" w:rsidR="00CE14B6" w:rsidRDefault="00CE14B6" w:rsidP="002161BC">
      <w:pPr>
        <w:ind w:left="180"/>
        <w:jc w:val="both"/>
        <w:rPr>
          <w:lang w:val="en-ID"/>
        </w:rPr>
      </w:pPr>
    </w:p>
    <w:p w14:paraId="199A6ABE" w14:textId="64A51D50" w:rsidR="002161BC" w:rsidRPr="002161BC" w:rsidRDefault="002161BC" w:rsidP="002161BC">
      <w:pPr>
        <w:ind w:left="180"/>
        <w:jc w:val="both"/>
        <w:rPr>
          <w:lang w:val="en-ID"/>
        </w:rPr>
      </w:pPr>
      <w:r w:rsidRPr="002161BC">
        <w:t>Variations in the methods used, sample sizes used, and demographics of respondents are some of the limitations of this study. This can affect the generalization of the results. In addition, research results may be influenced by changes in consumer preferences over time.</w:t>
      </w:r>
    </w:p>
    <w:p w14:paraId="12A100A3" w14:textId="126A86A8" w:rsidR="002161BC" w:rsidRDefault="002161BC" w:rsidP="002161BC">
      <w:pPr>
        <w:ind w:left="180"/>
        <w:jc w:val="both"/>
      </w:pPr>
      <w:r w:rsidRPr="002161BC">
        <w:t>Other limitations may include changes in marketing strategy and increased environmental awareness, each of which can affect consumer responses.</w:t>
      </w:r>
    </w:p>
    <w:p w14:paraId="56BDD92B" w14:textId="77777777" w:rsidR="00CE14B6" w:rsidRDefault="00CE14B6" w:rsidP="002161BC">
      <w:pPr>
        <w:ind w:left="180"/>
        <w:jc w:val="both"/>
        <w:rPr>
          <w:lang w:val="en-ID"/>
        </w:rPr>
      </w:pPr>
    </w:p>
    <w:p w14:paraId="2E4BE507" w14:textId="74281422" w:rsidR="002161BC" w:rsidRPr="00655794" w:rsidRDefault="002161BC" w:rsidP="002161BC">
      <w:pPr>
        <w:ind w:left="180"/>
        <w:jc w:val="both"/>
        <w:rPr>
          <w:lang w:val="en-ID"/>
        </w:rPr>
      </w:pPr>
      <w:r w:rsidRPr="002161BC">
        <w:t>By understanding these results, implications and limitations, manufacturers and researchers can create better sustainable marketing strategies and better understand how consumers choose eco-friendly products.</w:t>
      </w:r>
    </w:p>
    <w:p w14:paraId="71DD19D7" w14:textId="1A94B8A1" w:rsidR="00557900" w:rsidRDefault="00557900">
      <w:pPr>
        <w:pBdr>
          <w:top w:val="nil"/>
          <w:left w:val="nil"/>
          <w:bottom w:val="nil"/>
          <w:right w:val="nil"/>
          <w:between w:val="nil"/>
        </w:pBdr>
        <w:ind w:left="180"/>
        <w:jc w:val="both"/>
        <w:rPr>
          <w:color w:val="000000"/>
        </w:rPr>
      </w:pPr>
    </w:p>
    <w:p w14:paraId="58167BAD" w14:textId="77777777" w:rsidR="00701511" w:rsidRDefault="00701511">
      <w:pPr>
        <w:pBdr>
          <w:top w:val="nil"/>
          <w:left w:val="nil"/>
          <w:bottom w:val="nil"/>
          <w:right w:val="nil"/>
          <w:between w:val="nil"/>
        </w:pBdr>
        <w:ind w:left="180"/>
        <w:jc w:val="both"/>
        <w:rPr>
          <w:color w:val="000000"/>
        </w:rPr>
      </w:pPr>
    </w:p>
    <w:p w14:paraId="4172AE79" w14:textId="77777777" w:rsidR="00701511" w:rsidRDefault="00701511">
      <w:pPr>
        <w:pBdr>
          <w:top w:val="nil"/>
          <w:left w:val="nil"/>
          <w:bottom w:val="nil"/>
          <w:right w:val="nil"/>
          <w:between w:val="nil"/>
        </w:pBdr>
        <w:ind w:left="180"/>
        <w:jc w:val="both"/>
        <w:rPr>
          <w:color w:val="000000"/>
        </w:rPr>
      </w:pPr>
    </w:p>
    <w:p w14:paraId="6B9FCE44" w14:textId="77777777" w:rsidR="00701511" w:rsidRDefault="00701511">
      <w:pPr>
        <w:pBdr>
          <w:top w:val="nil"/>
          <w:left w:val="nil"/>
          <w:bottom w:val="nil"/>
          <w:right w:val="nil"/>
          <w:between w:val="nil"/>
        </w:pBdr>
        <w:ind w:left="180"/>
        <w:jc w:val="both"/>
        <w:rPr>
          <w:color w:val="000000"/>
        </w:rPr>
      </w:pPr>
    </w:p>
    <w:p w14:paraId="0E4E266F" w14:textId="77777777" w:rsidR="00701511" w:rsidRDefault="00701511">
      <w:pPr>
        <w:pBdr>
          <w:top w:val="nil"/>
          <w:left w:val="nil"/>
          <w:bottom w:val="nil"/>
          <w:right w:val="nil"/>
          <w:between w:val="nil"/>
        </w:pBdr>
        <w:ind w:left="180"/>
        <w:jc w:val="both"/>
        <w:rPr>
          <w:color w:val="000000"/>
        </w:rPr>
      </w:pPr>
    </w:p>
    <w:p w14:paraId="156591F6" w14:textId="77777777" w:rsidR="00701511" w:rsidRDefault="00701511">
      <w:pPr>
        <w:pBdr>
          <w:top w:val="nil"/>
          <w:left w:val="nil"/>
          <w:bottom w:val="nil"/>
          <w:right w:val="nil"/>
          <w:between w:val="nil"/>
        </w:pBdr>
        <w:ind w:left="180"/>
        <w:jc w:val="both"/>
        <w:rPr>
          <w:color w:val="000000"/>
        </w:rPr>
      </w:pPr>
    </w:p>
    <w:p w14:paraId="4F155C3E" w14:textId="77777777" w:rsidR="00701511" w:rsidRDefault="00701511">
      <w:pPr>
        <w:pBdr>
          <w:top w:val="nil"/>
          <w:left w:val="nil"/>
          <w:bottom w:val="nil"/>
          <w:right w:val="nil"/>
          <w:between w:val="nil"/>
        </w:pBdr>
        <w:ind w:left="180"/>
        <w:jc w:val="both"/>
        <w:rPr>
          <w:color w:val="000000"/>
        </w:rPr>
      </w:pPr>
    </w:p>
    <w:p w14:paraId="3F766BB2" w14:textId="77777777" w:rsidR="00701511" w:rsidRDefault="00701511">
      <w:pPr>
        <w:pBdr>
          <w:top w:val="nil"/>
          <w:left w:val="nil"/>
          <w:bottom w:val="nil"/>
          <w:right w:val="nil"/>
          <w:between w:val="nil"/>
        </w:pBdr>
        <w:ind w:left="180"/>
        <w:jc w:val="both"/>
        <w:rPr>
          <w:color w:val="000000"/>
        </w:rPr>
      </w:pPr>
    </w:p>
    <w:p w14:paraId="6A2B3C16" w14:textId="77777777" w:rsidR="00701511" w:rsidRDefault="00701511">
      <w:pPr>
        <w:pBdr>
          <w:top w:val="nil"/>
          <w:left w:val="nil"/>
          <w:bottom w:val="nil"/>
          <w:right w:val="nil"/>
          <w:between w:val="nil"/>
        </w:pBdr>
        <w:ind w:left="180"/>
        <w:jc w:val="both"/>
        <w:rPr>
          <w:color w:val="000000"/>
        </w:rPr>
      </w:pPr>
    </w:p>
    <w:p w14:paraId="6455810D" w14:textId="77777777" w:rsidR="00701511" w:rsidRDefault="00701511">
      <w:pPr>
        <w:pBdr>
          <w:top w:val="nil"/>
          <w:left w:val="nil"/>
          <w:bottom w:val="nil"/>
          <w:right w:val="nil"/>
          <w:between w:val="nil"/>
        </w:pBdr>
        <w:ind w:left="180"/>
        <w:jc w:val="both"/>
        <w:rPr>
          <w:color w:val="000000"/>
        </w:rPr>
      </w:pPr>
    </w:p>
    <w:p w14:paraId="4D8AAD09" w14:textId="77777777" w:rsidR="00701511" w:rsidRDefault="00701511">
      <w:pPr>
        <w:pBdr>
          <w:top w:val="nil"/>
          <w:left w:val="nil"/>
          <w:bottom w:val="nil"/>
          <w:right w:val="nil"/>
          <w:between w:val="nil"/>
        </w:pBdr>
        <w:ind w:left="180"/>
        <w:jc w:val="both"/>
        <w:rPr>
          <w:color w:val="000000"/>
        </w:rPr>
      </w:pPr>
    </w:p>
    <w:p w14:paraId="64771C89" w14:textId="77777777" w:rsidR="00701511" w:rsidRDefault="00701511">
      <w:pPr>
        <w:pBdr>
          <w:top w:val="nil"/>
          <w:left w:val="nil"/>
          <w:bottom w:val="nil"/>
          <w:right w:val="nil"/>
          <w:between w:val="nil"/>
        </w:pBdr>
        <w:ind w:left="180"/>
        <w:jc w:val="both"/>
        <w:rPr>
          <w:color w:val="000000"/>
        </w:rPr>
      </w:pPr>
    </w:p>
    <w:p w14:paraId="23A9DF81" w14:textId="77777777" w:rsidR="00701511" w:rsidRDefault="00701511">
      <w:pPr>
        <w:pBdr>
          <w:top w:val="nil"/>
          <w:left w:val="nil"/>
          <w:bottom w:val="nil"/>
          <w:right w:val="nil"/>
          <w:between w:val="nil"/>
        </w:pBdr>
        <w:ind w:left="180"/>
        <w:jc w:val="both"/>
        <w:rPr>
          <w:color w:val="000000"/>
        </w:rPr>
      </w:pPr>
    </w:p>
    <w:p w14:paraId="053A1464" w14:textId="77777777" w:rsidR="00701511" w:rsidRDefault="00701511">
      <w:pPr>
        <w:pBdr>
          <w:top w:val="nil"/>
          <w:left w:val="nil"/>
          <w:bottom w:val="nil"/>
          <w:right w:val="nil"/>
          <w:between w:val="nil"/>
        </w:pBdr>
        <w:ind w:left="180"/>
        <w:jc w:val="both"/>
        <w:rPr>
          <w:color w:val="000000"/>
        </w:rPr>
      </w:pPr>
    </w:p>
    <w:p w14:paraId="74C637B5" w14:textId="77777777" w:rsidR="00701511" w:rsidRDefault="00701511">
      <w:pPr>
        <w:pBdr>
          <w:top w:val="nil"/>
          <w:left w:val="nil"/>
          <w:bottom w:val="nil"/>
          <w:right w:val="nil"/>
          <w:between w:val="nil"/>
        </w:pBdr>
        <w:ind w:left="180"/>
        <w:jc w:val="both"/>
        <w:rPr>
          <w:color w:val="000000"/>
        </w:rPr>
      </w:pPr>
    </w:p>
    <w:p w14:paraId="7B16EC22" w14:textId="77777777" w:rsidR="00701511" w:rsidRDefault="00701511">
      <w:pPr>
        <w:pBdr>
          <w:top w:val="nil"/>
          <w:left w:val="nil"/>
          <w:bottom w:val="nil"/>
          <w:right w:val="nil"/>
          <w:between w:val="nil"/>
        </w:pBdr>
        <w:ind w:left="180"/>
        <w:jc w:val="both"/>
        <w:rPr>
          <w:color w:val="000000"/>
        </w:rPr>
      </w:pPr>
    </w:p>
    <w:p w14:paraId="4294BEF5" w14:textId="77777777" w:rsidR="00701511" w:rsidRDefault="00701511">
      <w:pPr>
        <w:ind w:left="180"/>
        <w:jc w:val="both"/>
        <w:rPr>
          <w:color w:val="000000"/>
        </w:rPr>
      </w:pPr>
    </w:p>
    <w:p w14:paraId="75A7F246" w14:textId="396DC113" w:rsidR="00557900" w:rsidRDefault="00467DC8">
      <w:pPr>
        <w:ind w:left="180"/>
        <w:jc w:val="both"/>
        <w:rPr>
          <w:b/>
        </w:rPr>
      </w:pPr>
      <w:r>
        <w:rPr>
          <w:b/>
        </w:rPr>
        <w:lastRenderedPageBreak/>
        <w:t>BIBLIOGRAPHY</w:t>
      </w:r>
    </w:p>
    <w:p w14:paraId="6F273672" w14:textId="359B27E8" w:rsidR="00366B11" w:rsidRPr="00366B11" w:rsidRDefault="00366B11" w:rsidP="00CE14B6">
      <w:pPr>
        <w:widowControl w:val="0"/>
        <w:spacing w:before="240"/>
        <w:ind w:left="900" w:hanging="720"/>
        <w:jc w:val="both"/>
        <w:rPr>
          <w:sz w:val="22"/>
          <w:szCs w:val="22"/>
        </w:rPr>
      </w:pPr>
      <w:r w:rsidRPr="00366B11">
        <w:rPr>
          <w:sz w:val="22"/>
          <w:szCs w:val="22"/>
        </w:rPr>
        <w:t xml:space="preserve">Ali A, Ahmad I. (2016 )Environment Friendly Products: Factors that Influence the Green Purchase Intentions of Pakistani Consumers. Pakistan J Eng Technol Sci. Jun 1; 2(1). </w:t>
      </w:r>
    </w:p>
    <w:p w14:paraId="4E60A109" w14:textId="31212147" w:rsidR="00366B11" w:rsidRPr="00366B11" w:rsidRDefault="00366B11" w:rsidP="00CE14B6">
      <w:pPr>
        <w:widowControl w:val="0"/>
        <w:ind w:left="900" w:hanging="720"/>
        <w:jc w:val="both"/>
        <w:rPr>
          <w:sz w:val="22"/>
          <w:szCs w:val="22"/>
        </w:rPr>
      </w:pPr>
      <w:r w:rsidRPr="00366B11">
        <w:rPr>
          <w:sz w:val="22"/>
          <w:szCs w:val="22"/>
        </w:rPr>
        <w:t xml:space="preserve">Beckford C, Jacobs C, Williams N, Nahdee R. Aboriginal. (2010). environmental wisdom, stewardship, and sustainability: Lessons from the Walpole island first nations, Ontario, Canada. Vol. 41, Journal of Environmental Education.. </w:t>
      </w:r>
    </w:p>
    <w:p w14:paraId="6C0EA637" w14:textId="3AB8CC6C" w:rsidR="00366B11" w:rsidRDefault="00366B11" w:rsidP="00CE14B6">
      <w:pPr>
        <w:widowControl w:val="0"/>
        <w:ind w:left="900" w:hanging="720"/>
        <w:jc w:val="both"/>
        <w:rPr>
          <w:sz w:val="22"/>
          <w:szCs w:val="22"/>
        </w:rPr>
      </w:pPr>
      <w:r w:rsidRPr="00366B11">
        <w:rPr>
          <w:sz w:val="22"/>
          <w:szCs w:val="22"/>
        </w:rPr>
        <w:t xml:space="preserve">Chen Y, Chang C.( 2012). Enhance green purchase intentions. Manag Decis; 50(3). </w:t>
      </w:r>
    </w:p>
    <w:p w14:paraId="7D598A9A" w14:textId="0FC9A7A1" w:rsidR="00366B11" w:rsidRDefault="00366B11" w:rsidP="00CE14B6">
      <w:pPr>
        <w:widowControl w:val="0"/>
        <w:ind w:left="900" w:hanging="720"/>
        <w:jc w:val="both"/>
        <w:rPr>
          <w:sz w:val="22"/>
          <w:szCs w:val="22"/>
        </w:rPr>
      </w:pPr>
      <w:r w:rsidRPr="00366B11">
        <w:rPr>
          <w:sz w:val="22"/>
          <w:szCs w:val="22"/>
        </w:rPr>
        <w:t>Gelderman CJ, Schijns J, Lambrechts W, Vijgen S. (2021). Green marketing as an environmental practice: The impact on green satisfaction and green loyalty in a business-to-business context. Bus Strateg Environ; 30(4).</w:t>
      </w:r>
    </w:p>
    <w:p w14:paraId="5B3BB0EA" w14:textId="30E7A9A6" w:rsidR="00366B11" w:rsidRPr="00366B11" w:rsidRDefault="00366B11" w:rsidP="00CE14B6">
      <w:pPr>
        <w:ind w:left="900" w:hanging="720"/>
        <w:jc w:val="both"/>
        <w:rPr>
          <w:sz w:val="22"/>
          <w:szCs w:val="22"/>
        </w:rPr>
      </w:pPr>
      <w:r w:rsidRPr="00366B11">
        <w:rPr>
          <w:sz w:val="22"/>
          <w:szCs w:val="22"/>
        </w:rPr>
        <w:t>Ginting R, Ekawati N. (2016) The influence of environmental knowledge on the purchase intention of green products in the brand âattackâ with environmental concern as a mediation variable. E-Journal of Manaj Univ Udayana.; 5,4</w:t>
      </w:r>
    </w:p>
    <w:p w14:paraId="3C9A66B1" w14:textId="35C5B911" w:rsidR="00CA6A2D" w:rsidRPr="00366B11" w:rsidRDefault="00CA6A2D" w:rsidP="00CE14B6">
      <w:pPr>
        <w:tabs>
          <w:tab w:val="left" w:pos="1875"/>
        </w:tabs>
        <w:ind w:left="900" w:hanging="720"/>
        <w:jc w:val="both"/>
        <w:rPr>
          <w:sz w:val="22"/>
          <w:szCs w:val="22"/>
          <w:lang w:val="en-US"/>
        </w:rPr>
      </w:pPr>
      <w:r w:rsidRPr="00366B11">
        <w:rPr>
          <w:sz w:val="22"/>
          <w:szCs w:val="22"/>
        </w:rPr>
        <w:t>Hartanto P, Hurriyati R, Dirgantari PD, (2023). The Effect of Green Perceived Value (GPV) and Green Brand Knowledge on Purchase Intention to Buy Green Products Through Attitude Toward Purchasing Green Products. Jurnal Manajemen dan Organisasi (JMO), Vol. 14 No. 1, Maret 2023, Hal. 15-33</w:t>
      </w:r>
    </w:p>
    <w:p w14:paraId="3E020BBC" w14:textId="43818E96" w:rsidR="00366B11" w:rsidRPr="00366B11" w:rsidRDefault="00366B11" w:rsidP="00CE14B6">
      <w:pPr>
        <w:tabs>
          <w:tab w:val="left" w:pos="1875"/>
        </w:tabs>
        <w:ind w:left="900" w:hanging="720"/>
        <w:jc w:val="both"/>
        <w:rPr>
          <w:sz w:val="22"/>
          <w:szCs w:val="22"/>
          <w:lang w:val="en-US"/>
        </w:rPr>
      </w:pPr>
      <w:r w:rsidRPr="00366B11">
        <w:rPr>
          <w:sz w:val="22"/>
          <w:szCs w:val="22"/>
        </w:rPr>
        <w:t>Hawkins D l, Mothersbaugh DL, Kleiser SB. (2020.) Consumer behavior : building marketing strategy. Vol. 51, y McGraw-Hill Education.</w:t>
      </w:r>
    </w:p>
    <w:p w14:paraId="79263C21" w14:textId="44515140" w:rsidR="00CA6A2D" w:rsidRDefault="00CA6A2D" w:rsidP="00CE14B6">
      <w:pPr>
        <w:ind w:left="900" w:hanging="720"/>
        <w:jc w:val="both"/>
        <w:rPr>
          <w:sz w:val="22"/>
          <w:szCs w:val="22"/>
        </w:rPr>
      </w:pPr>
      <w:r w:rsidRPr="00366B11">
        <w:rPr>
          <w:sz w:val="22"/>
          <w:szCs w:val="22"/>
        </w:rPr>
        <w:t xml:space="preserve">Jaiswal D, Kant R. (2018) Green purchasing behaviour: A conceptual framework and empirical investigation of Indian consumers. J Retail Consum Serv.; 41. </w:t>
      </w:r>
    </w:p>
    <w:p w14:paraId="085C40C8" w14:textId="54F3A0F8" w:rsidR="00A31263" w:rsidRDefault="00A31263" w:rsidP="00CE14B6">
      <w:pPr>
        <w:ind w:left="900" w:hanging="720"/>
        <w:jc w:val="both"/>
        <w:rPr>
          <w:sz w:val="22"/>
          <w:szCs w:val="22"/>
          <w:lang w:val="en-US"/>
        </w:rPr>
      </w:pPr>
      <w:r w:rsidRPr="00A31263">
        <w:rPr>
          <w:sz w:val="22"/>
          <w:szCs w:val="22"/>
        </w:rPr>
        <w:t>Junaedi, D. (2005). The Influence of Green Marketing and Product Quality Perception on Purchase Intention of Eco-Friendly Products. Journal of Marketing Management, 1(1), 1-12.</w:t>
      </w:r>
    </w:p>
    <w:p w14:paraId="2AAD2CC1" w14:textId="4FD8102E" w:rsidR="00A31263" w:rsidRPr="00A31263" w:rsidRDefault="00A31263" w:rsidP="00CE14B6">
      <w:pPr>
        <w:ind w:left="900" w:hanging="720"/>
        <w:jc w:val="both"/>
        <w:rPr>
          <w:sz w:val="22"/>
          <w:szCs w:val="22"/>
          <w:lang w:val="en-US"/>
        </w:rPr>
      </w:pPr>
      <w:r w:rsidRPr="00A31263">
        <w:rPr>
          <w:sz w:val="22"/>
          <w:szCs w:val="22"/>
        </w:rPr>
        <w:t>Madjidan, A. (2022). Pengaruh Green Marketing dan Green Product Design terhadap Green Purchase Intention pada Alang Alang Zero Waste Shop. Jurnal Ecogen, 4(1), 60-73.</w:t>
      </w:r>
    </w:p>
    <w:p w14:paraId="095BD1EF" w14:textId="5E1BE0C3" w:rsidR="00366B11" w:rsidRDefault="00366B11" w:rsidP="00CE14B6">
      <w:pPr>
        <w:tabs>
          <w:tab w:val="left" w:pos="1875"/>
        </w:tabs>
        <w:ind w:left="900" w:hanging="720"/>
        <w:jc w:val="both"/>
        <w:rPr>
          <w:sz w:val="22"/>
          <w:szCs w:val="22"/>
        </w:rPr>
      </w:pPr>
      <w:r w:rsidRPr="00366B11">
        <w:rPr>
          <w:sz w:val="22"/>
          <w:szCs w:val="22"/>
        </w:rPr>
        <w:t>Mintu AT, Lozada HR. (1993). Green Marketing Education: A Call for Action. Mark Educ Rev; 3(3).</w:t>
      </w:r>
    </w:p>
    <w:p w14:paraId="3D5E04CB" w14:textId="018E3EE8" w:rsidR="00366B11" w:rsidRDefault="00366B11" w:rsidP="00CE14B6">
      <w:pPr>
        <w:widowControl w:val="0"/>
        <w:ind w:left="900" w:hanging="720"/>
        <w:jc w:val="both"/>
        <w:rPr>
          <w:sz w:val="22"/>
          <w:szCs w:val="22"/>
        </w:rPr>
      </w:pPr>
      <w:r w:rsidRPr="00366B11">
        <w:rPr>
          <w:sz w:val="22"/>
          <w:szCs w:val="22"/>
        </w:rPr>
        <w:t xml:space="preserve">Onurlubaş E. (2018). The Mediating Role of Environmental Attitude on the Impact of Environmental Concern on Green Product Purchasing Intention.; 7(2). Available from: </w:t>
      </w:r>
      <w:hyperlink r:id="rId9" w:history="1">
        <w:r w:rsidRPr="00366B11">
          <w:rPr>
            <w:rStyle w:val="Hyperlink"/>
            <w:color w:val="auto"/>
            <w:sz w:val="22"/>
            <w:szCs w:val="22"/>
            <w:u w:val="none"/>
          </w:rPr>
          <w:t>http://emaj.pitt.edu</w:t>
        </w:r>
      </w:hyperlink>
    </w:p>
    <w:p w14:paraId="031BE7DB" w14:textId="77777777" w:rsidR="00366B11" w:rsidRPr="00366B11" w:rsidRDefault="00366B11" w:rsidP="00CE14B6">
      <w:pPr>
        <w:tabs>
          <w:tab w:val="left" w:pos="1875"/>
        </w:tabs>
        <w:ind w:left="900" w:hanging="720"/>
        <w:jc w:val="both"/>
        <w:rPr>
          <w:sz w:val="22"/>
          <w:szCs w:val="22"/>
        </w:rPr>
      </w:pPr>
      <w:r w:rsidRPr="00366B11">
        <w:rPr>
          <w:sz w:val="22"/>
          <w:szCs w:val="22"/>
        </w:rPr>
        <w:t>Sugandini D, El Qadri ZM, Kustyadji G, Muafi. (2018). Employee engagement in entrepreneurship management: SMEs cases. Acad Entrep J ; 24(2).</w:t>
      </w:r>
    </w:p>
    <w:p w14:paraId="3646A173" w14:textId="47DBC999" w:rsidR="00CA6A2D" w:rsidRPr="00366B11" w:rsidRDefault="00CA6A2D" w:rsidP="00CE14B6">
      <w:pPr>
        <w:ind w:left="900" w:hanging="720"/>
        <w:jc w:val="both"/>
        <w:rPr>
          <w:sz w:val="22"/>
          <w:szCs w:val="22"/>
        </w:rPr>
      </w:pPr>
      <w:r w:rsidRPr="00366B11">
        <w:rPr>
          <w:sz w:val="22"/>
          <w:szCs w:val="22"/>
        </w:rPr>
        <w:t xml:space="preserve">Winda Ryantari GA, Ketut Giantari . (2020). Iga. Green Knowledge, Green Attitude, Dan Environmental Concern Berpengaruh Terhadap Niat Beli. E-Jurnal Manaj Univ Udayana.; 9(7). </w:t>
      </w:r>
    </w:p>
    <w:p w14:paraId="1EEDFC0F" w14:textId="77777777" w:rsidR="00CA6A2D" w:rsidRDefault="00CA6A2D" w:rsidP="00F303D0">
      <w:pPr>
        <w:tabs>
          <w:tab w:val="left" w:pos="1875"/>
        </w:tabs>
        <w:ind w:left="284"/>
        <w:rPr>
          <w:color w:val="000000"/>
          <w:sz w:val="22"/>
          <w:szCs w:val="22"/>
        </w:rPr>
      </w:pPr>
    </w:p>
    <w:p w14:paraId="1E9A048E" w14:textId="13D5F772" w:rsidR="00557900" w:rsidRDefault="00467DC8">
      <w:pPr>
        <w:tabs>
          <w:tab w:val="left" w:pos="1875"/>
        </w:tabs>
        <w:ind w:left="180"/>
        <w:rPr>
          <w:sz w:val="22"/>
          <w:szCs w:val="22"/>
        </w:rPr>
      </w:pPr>
      <w:r>
        <w:rPr>
          <w:sz w:val="22"/>
          <w:szCs w:val="22"/>
        </w:rPr>
        <w:tab/>
      </w:r>
      <w:r>
        <w:rPr>
          <w:sz w:val="22"/>
          <w:szCs w:val="22"/>
        </w:rPr>
        <w:tab/>
      </w:r>
    </w:p>
    <w:p w14:paraId="15AD773B" w14:textId="3F44D08A" w:rsidR="00557900" w:rsidRDefault="00557900">
      <w:pPr>
        <w:spacing w:line="276" w:lineRule="auto"/>
        <w:ind w:left="180"/>
      </w:pPr>
    </w:p>
    <w:sectPr w:rsidR="00557900">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701"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343A1" w14:textId="77777777" w:rsidR="00860F6E" w:rsidRDefault="00860F6E">
      <w:r>
        <w:separator/>
      </w:r>
    </w:p>
  </w:endnote>
  <w:endnote w:type="continuationSeparator" w:id="0">
    <w:p w14:paraId="32301EB4" w14:textId="77777777" w:rsidR="00860F6E" w:rsidRDefault="0086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FB13F" w14:textId="77777777" w:rsidR="00557900" w:rsidRDefault="0055790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8D46" w14:textId="77777777" w:rsidR="00557900" w:rsidRDefault="00557900">
    <w:pPr>
      <w:pBdr>
        <w:top w:val="nil"/>
        <w:left w:val="nil"/>
        <w:bottom w:val="nil"/>
        <w:right w:val="nil"/>
        <w:between w:val="nil"/>
      </w:pBdr>
      <w:tabs>
        <w:tab w:val="center" w:pos="4680"/>
        <w:tab w:val="right" w:pos="9360"/>
      </w:tabs>
      <w:jc w:val="right"/>
      <w:rPr>
        <w:b/>
        <w:color w:val="000000"/>
        <w:sz w:val="20"/>
        <w:szCs w:val="20"/>
      </w:rPr>
    </w:pPr>
  </w:p>
  <w:p w14:paraId="1E19B0CA" w14:textId="77777777" w:rsidR="00557900" w:rsidRDefault="00467DC8">
    <w:pPr>
      <w:pBdr>
        <w:top w:val="nil"/>
        <w:left w:val="nil"/>
        <w:bottom w:val="nil"/>
        <w:right w:val="nil"/>
        <w:between w:val="nil"/>
      </w:pBdr>
      <w:tabs>
        <w:tab w:val="center" w:pos="4680"/>
        <w:tab w:val="right" w:pos="9360"/>
      </w:tabs>
      <w:jc w:val="center"/>
      <w:rPr>
        <w:color w:val="000000"/>
        <w:sz w:val="18"/>
        <w:szCs w:val="18"/>
      </w:rPr>
    </w:pPr>
    <w:r>
      <w:rPr>
        <w:color w:val="000000"/>
        <w:sz w:val="18"/>
        <w:szCs w:val="18"/>
      </w:rPr>
      <w:t xml:space="preserve">THE TITLE OF THE ARTICLE IS CAPITALIZED TIMES NEW ROMAN 9 </w:t>
    </w:r>
  </w:p>
  <w:p w14:paraId="5AA0009C" w14:textId="77777777" w:rsidR="00557900" w:rsidRDefault="00467DC8">
    <w:pPr>
      <w:tabs>
        <w:tab w:val="center" w:pos="4680"/>
        <w:tab w:val="right" w:pos="9360"/>
      </w:tabs>
      <w:jc w:val="center"/>
      <w:rPr>
        <w:sz w:val="18"/>
        <w:szCs w:val="18"/>
      </w:rPr>
    </w:pPr>
    <w:r>
      <w:rPr>
        <w:sz w:val="18"/>
        <w:szCs w:val="18"/>
      </w:rPr>
      <w:t>(Author Name 1, Author Name 2, Author Name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4C3A" w14:textId="77777777" w:rsidR="00557900" w:rsidRDefault="00557900">
    <w:pPr>
      <w:pBdr>
        <w:top w:val="nil"/>
        <w:left w:val="nil"/>
        <w:bottom w:val="nil"/>
        <w:right w:val="nil"/>
        <w:between w:val="nil"/>
      </w:pBdr>
      <w:tabs>
        <w:tab w:val="center" w:pos="4680"/>
        <w:tab w:val="right" w:pos="9360"/>
      </w:tabs>
      <w:jc w:val="center"/>
      <w:rPr>
        <w:color w:val="000000"/>
        <w:sz w:val="20"/>
        <w:szCs w:val="20"/>
      </w:rPr>
    </w:pPr>
  </w:p>
  <w:p w14:paraId="1CA02470" w14:textId="77777777" w:rsidR="00557900" w:rsidRDefault="00467DC8">
    <w:pPr>
      <w:pBdr>
        <w:top w:val="nil"/>
        <w:left w:val="nil"/>
        <w:bottom w:val="nil"/>
        <w:right w:val="nil"/>
        <w:between w:val="nil"/>
      </w:pBdr>
      <w:tabs>
        <w:tab w:val="center" w:pos="4680"/>
        <w:tab w:val="right" w:pos="9360"/>
      </w:tabs>
      <w:jc w:val="center"/>
      <w:rPr>
        <w:color w:val="000000"/>
        <w:sz w:val="20"/>
        <w:szCs w:val="20"/>
      </w:rPr>
    </w:pPr>
    <w:r>
      <w:rPr>
        <w:color w:val="000000"/>
        <w:sz w:val="20"/>
        <w:szCs w:val="20"/>
      </w:rPr>
      <w:t>ISSN: 1412 - 3681 (cetak</w:t>
    </w:r>
    <w:r>
      <w:rPr>
        <w:sz w:val="20"/>
        <w:szCs w:val="20"/>
      </w:rPr>
      <w:t xml:space="preserve">), ISSN: 2442 - 4617 (online), </w:t>
    </w:r>
    <w:r>
      <w:rPr>
        <w:color w:val="000000"/>
        <w:sz w:val="20"/>
        <w:szCs w:val="20"/>
      </w:rPr>
      <w:t xml:space="preserve"> </w:t>
    </w:r>
  </w:p>
  <w:p w14:paraId="46A2AE96" w14:textId="77777777" w:rsidR="00557900" w:rsidRDefault="00467DC8">
    <w:pPr>
      <w:pBdr>
        <w:top w:val="nil"/>
        <w:left w:val="nil"/>
        <w:bottom w:val="nil"/>
        <w:right w:val="nil"/>
        <w:between w:val="nil"/>
      </w:pBdr>
      <w:tabs>
        <w:tab w:val="center" w:pos="4680"/>
        <w:tab w:val="right" w:pos="9360"/>
      </w:tabs>
      <w:jc w:val="center"/>
      <w:rPr>
        <w:color w:val="000000"/>
        <w:sz w:val="20"/>
        <w:szCs w:val="20"/>
      </w:rPr>
    </w:pPr>
    <w:r>
      <w:rPr>
        <w:sz w:val="20"/>
        <w:szCs w:val="20"/>
      </w:rPr>
      <w:t>https://journal.moestopo.ac.id/index.php/jmb</w:t>
    </w:r>
  </w:p>
  <w:p w14:paraId="6A10786C" w14:textId="77777777" w:rsidR="00557900" w:rsidRDefault="00557900">
    <w:pPr>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14DFD" w14:textId="77777777" w:rsidR="00860F6E" w:rsidRDefault="00860F6E">
      <w:r>
        <w:separator/>
      </w:r>
    </w:p>
  </w:footnote>
  <w:footnote w:type="continuationSeparator" w:id="0">
    <w:p w14:paraId="75BA928D" w14:textId="77777777" w:rsidR="00860F6E" w:rsidRDefault="00860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F03F" w14:textId="77777777" w:rsidR="00557900" w:rsidRDefault="0055790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CE5E" w14:textId="77777777" w:rsidR="00557900" w:rsidRDefault="00467DC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9C3F22">
      <w:rPr>
        <w:noProof/>
        <w:color w:val="000000"/>
      </w:rPr>
      <w:t>2</w:t>
    </w:r>
    <w:r>
      <w:rPr>
        <w:color w:val="000000"/>
      </w:rPr>
      <w:fldChar w:fldCharType="end"/>
    </w:r>
  </w:p>
  <w:p w14:paraId="2CAEA851" w14:textId="77777777" w:rsidR="00557900" w:rsidRDefault="00467DC8">
    <w:pPr>
      <w:pBdr>
        <w:top w:val="nil"/>
        <w:left w:val="nil"/>
        <w:bottom w:val="nil"/>
        <w:right w:val="nil"/>
        <w:between w:val="nil"/>
      </w:pBdr>
      <w:tabs>
        <w:tab w:val="center" w:pos="4680"/>
        <w:tab w:val="right" w:pos="9360"/>
      </w:tabs>
      <w:jc w:val="center"/>
      <w:rPr>
        <w:color w:val="000000"/>
      </w:rPr>
    </w:pPr>
    <w:r>
      <w:rPr>
        <w:b/>
        <w:color w:val="000000"/>
        <w:sz w:val="20"/>
        <w:szCs w:val="20"/>
      </w:rPr>
      <w:t>Journal of Business and Management</w:t>
    </w:r>
    <w:r>
      <w:rPr>
        <w:color w:val="000000"/>
        <w:sz w:val="20"/>
        <w:szCs w:val="20"/>
      </w:rPr>
      <w:t xml:space="preserve">, Volume X, No. X, October </w:t>
    </w:r>
    <w:r>
      <w:rPr>
        <w:sz w:val="20"/>
        <w:szCs w:val="20"/>
      </w:rPr>
      <w:t>20XX, p. X-XX</w:t>
    </w:r>
    <w:r>
      <w:rPr>
        <w:color w:val="000000"/>
        <w:sz w:val="20"/>
        <w:szCs w:val="20"/>
      </w:rPr>
      <w:t xml:space="preserve"> </w:t>
    </w:r>
  </w:p>
  <w:p w14:paraId="437BFFCC" w14:textId="77777777" w:rsidR="00557900" w:rsidRDefault="00557900">
    <w:pPr>
      <w:pBdr>
        <w:top w:val="nil"/>
        <w:left w:val="nil"/>
        <w:bottom w:val="nil"/>
        <w:right w:val="nil"/>
        <w:between w:val="nil"/>
      </w:pBdr>
      <w:tabs>
        <w:tab w:val="center" w:pos="4680"/>
        <w:tab w:val="right" w:pos="9360"/>
      </w:tabs>
      <w:jc w:val="center"/>
      <w:rPr>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ECF3" w14:textId="77777777" w:rsidR="00557900" w:rsidRDefault="00467DC8">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9C3F22">
      <w:rPr>
        <w:noProof/>
        <w:color w:val="000000"/>
      </w:rPr>
      <w:t>1</w:t>
    </w:r>
    <w:r>
      <w:rPr>
        <w:color w:val="000000"/>
      </w:rPr>
      <w:fldChar w:fldCharType="end"/>
    </w:r>
  </w:p>
  <w:p w14:paraId="5C0BF82C" w14:textId="77777777" w:rsidR="00557900" w:rsidRDefault="00467DC8">
    <w:pPr>
      <w:pBdr>
        <w:top w:val="nil"/>
        <w:left w:val="nil"/>
        <w:bottom w:val="nil"/>
        <w:right w:val="nil"/>
        <w:between w:val="nil"/>
      </w:pBdr>
      <w:tabs>
        <w:tab w:val="center" w:pos="4680"/>
        <w:tab w:val="right" w:pos="9360"/>
      </w:tabs>
      <w:jc w:val="center"/>
      <w:rPr>
        <w:color w:val="000000"/>
      </w:rPr>
    </w:pPr>
    <w:r>
      <w:rPr>
        <w:b/>
        <w:color w:val="000000"/>
        <w:sz w:val="20"/>
        <w:szCs w:val="20"/>
      </w:rPr>
      <w:t>Journal of Business and Management</w:t>
    </w:r>
    <w:r>
      <w:rPr>
        <w:color w:val="000000"/>
        <w:sz w:val="20"/>
        <w:szCs w:val="20"/>
      </w:rPr>
      <w:t xml:space="preserve">, Volume X, No. X, October </w:t>
    </w:r>
    <w:r>
      <w:rPr>
        <w:sz w:val="20"/>
        <w:szCs w:val="20"/>
      </w:rPr>
      <w:t>20XX, p. X-XX</w:t>
    </w:r>
    <w:r>
      <w:rPr>
        <w:color w:val="000000"/>
        <w:sz w:val="20"/>
        <w:szCs w:val="20"/>
      </w:rPr>
      <w:t xml:space="preserve"> </w:t>
    </w:r>
  </w:p>
  <w:p w14:paraId="523C9E47" w14:textId="77777777" w:rsidR="00557900" w:rsidRDefault="00557900">
    <w:pPr>
      <w:pBdr>
        <w:top w:val="nil"/>
        <w:left w:val="nil"/>
        <w:bottom w:val="nil"/>
        <w:right w:val="nil"/>
        <w:between w:val="nil"/>
      </w:pBdr>
      <w:tabs>
        <w:tab w:val="center" w:pos="4680"/>
        <w:tab w:val="right" w:pos="9360"/>
      </w:tabs>
      <w:jc w:val="right"/>
      <w:rPr>
        <w:color w:val="000000"/>
      </w:rPr>
    </w:pPr>
  </w:p>
  <w:p w14:paraId="7A90F204" w14:textId="77777777" w:rsidR="00557900" w:rsidRDefault="0055790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0FAE"/>
    <w:multiLevelType w:val="multilevel"/>
    <w:tmpl w:val="C85019FE"/>
    <w:lvl w:ilvl="0">
      <w:start w:val="3"/>
      <w:numFmt w:val="bullet"/>
      <w:lvlText w:val="-"/>
      <w:lvlJc w:val="left"/>
      <w:pPr>
        <w:tabs>
          <w:tab w:val="num" w:pos="720"/>
        </w:tabs>
        <w:ind w:left="720" w:hanging="360"/>
      </w:pPr>
      <w:rPr>
        <w:rFonts w:ascii="Calisto MT" w:eastAsiaTheme="minorHAnsi" w:hAnsi="Calisto MT"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6B29D3"/>
    <w:multiLevelType w:val="multilevel"/>
    <w:tmpl w:val="8DC2DF9C"/>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073DA"/>
    <w:multiLevelType w:val="hybridMultilevel"/>
    <w:tmpl w:val="A5DEEA18"/>
    <w:lvl w:ilvl="0" w:tplc="D376F8C0">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E863F26"/>
    <w:multiLevelType w:val="multilevel"/>
    <w:tmpl w:val="A2BE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F859EA"/>
    <w:multiLevelType w:val="hybridMultilevel"/>
    <w:tmpl w:val="4EBA8ECE"/>
    <w:lvl w:ilvl="0" w:tplc="FFFFFFF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F7E0442"/>
    <w:multiLevelType w:val="hybridMultilevel"/>
    <w:tmpl w:val="72AA8120"/>
    <w:lvl w:ilvl="0" w:tplc="D376F8C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65733EA6"/>
    <w:multiLevelType w:val="hybridMultilevel"/>
    <w:tmpl w:val="A05420CC"/>
    <w:lvl w:ilvl="0" w:tplc="ACFCC1A6">
      <w:start w:val="1"/>
      <w:numFmt w:val="decimal"/>
      <w:lvlText w:val="%1."/>
      <w:lvlJc w:val="left"/>
      <w:pPr>
        <w:ind w:left="540" w:hanging="360"/>
      </w:pPr>
      <w:rPr>
        <w:rFonts w:hint="default"/>
      </w:rPr>
    </w:lvl>
    <w:lvl w:ilvl="1" w:tplc="38090019" w:tentative="1">
      <w:start w:val="1"/>
      <w:numFmt w:val="lowerLetter"/>
      <w:lvlText w:val="%2."/>
      <w:lvlJc w:val="left"/>
      <w:pPr>
        <w:ind w:left="1260" w:hanging="360"/>
      </w:pPr>
    </w:lvl>
    <w:lvl w:ilvl="2" w:tplc="3809001B" w:tentative="1">
      <w:start w:val="1"/>
      <w:numFmt w:val="lowerRoman"/>
      <w:lvlText w:val="%3."/>
      <w:lvlJc w:val="right"/>
      <w:pPr>
        <w:ind w:left="1980" w:hanging="180"/>
      </w:pPr>
    </w:lvl>
    <w:lvl w:ilvl="3" w:tplc="3809000F" w:tentative="1">
      <w:start w:val="1"/>
      <w:numFmt w:val="decimal"/>
      <w:lvlText w:val="%4."/>
      <w:lvlJc w:val="left"/>
      <w:pPr>
        <w:ind w:left="2700" w:hanging="360"/>
      </w:pPr>
    </w:lvl>
    <w:lvl w:ilvl="4" w:tplc="38090019" w:tentative="1">
      <w:start w:val="1"/>
      <w:numFmt w:val="lowerLetter"/>
      <w:lvlText w:val="%5."/>
      <w:lvlJc w:val="left"/>
      <w:pPr>
        <w:ind w:left="3420" w:hanging="360"/>
      </w:pPr>
    </w:lvl>
    <w:lvl w:ilvl="5" w:tplc="3809001B" w:tentative="1">
      <w:start w:val="1"/>
      <w:numFmt w:val="lowerRoman"/>
      <w:lvlText w:val="%6."/>
      <w:lvlJc w:val="right"/>
      <w:pPr>
        <w:ind w:left="4140" w:hanging="180"/>
      </w:pPr>
    </w:lvl>
    <w:lvl w:ilvl="6" w:tplc="3809000F" w:tentative="1">
      <w:start w:val="1"/>
      <w:numFmt w:val="decimal"/>
      <w:lvlText w:val="%7."/>
      <w:lvlJc w:val="left"/>
      <w:pPr>
        <w:ind w:left="4860" w:hanging="360"/>
      </w:pPr>
    </w:lvl>
    <w:lvl w:ilvl="7" w:tplc="38090019" w:tentative="1">
      <w:start w:val="1"/>
      <w:numFmt w:val="lowerLetter"/>
      <w:lvlText w:val="%8."/>
      <w:lvlJc w:val="left"/>
      <w:pPr>
        <w:ind w:left="5580" w:hanging="360"/>
      </w:pPr>
    </w:lvl>
    <w:lvl w:ilvl="8" w:tplc="3809001B" w:tentative="1">
      <w:start w:val="1"/>
      <w:numFmt w:val="lowerRoman"/>
      <w:lvlText w:val="%9."/>
      <w:lvlJc w:val="right"/>
      <w:pPr>
        <w:ind w:left="6300" w:hanging="180"/>
      </w:pPr>
    </w:lvl>
  </w:abstractNum>
  <w:abstractNum w:abstractNumId="7" w15:restartNumberingAfterBreak="0">
    <w:nsid w:val="766C69DA"/>
    <w:multiLevelType w:val="multilevel"/>
    <w:tmpl w:val="0CF6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23240F"/>
    <w:multiLevelType w:val="multilevel"/>
    <w:tmpl w:val="0CF68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4289850">
    <w:abstractNumId w:val="6"/>
  </w:num>
  <w:num w:numId="2" w16cid:durableId="1637295616">
    <w:abstractNumId w:val="3"/>
  </w:num>
  <w:num w:numId="3" w16cid:durableId="1313487076">
    <w:abstractNumId w:val="8"/>
  </w:num>
  <w:num w:numId="4" w16cid:durableId="934901757">
    <w:abstractNumId w:val="7"/>
  </w:num>
  <w:num w:numId="5" w16cid:durableId="1052343446">
    <w:abstractNumId w:val="0"/>
  </w:num>
  <w:num w:numId="6" w16cid:durableId="831724503">
    <w:abstractNumId w:val="1"/>
  </w:num>
  <w:num w:numId="7" w16cid:durableId="1218934799">
    <w:abstractNumId w:val="4"/>
  </w:num>
  <w:num w:numId="8" w16cid:durableId="2076971034">
    <w:abstractNumId w:val="5"/>
  </w:num>
  <w:num w:numId="9" w16cid:durableId="946153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00"/>
    <w:rsid w:val="00123E7E"/>
    <w:rsid w:val="00152552"/>
    <w:rsid w:val="00164E73"/>
    <w:rsid w:val="001A33CF"/>
    <w:rsid w:val="001B30DD"/>
    <w:rsid w:val="002161BC"/>
    <w:rsid w:val="002366E9"/>
    <w:rsid w:val="00250EF6"/>
    <w:rsid w:val="00336AEA"/>
    <w:rsid w:val="00366B11"/>
    <w:rsid w:val="00467DC8"/>
    <w:rsid w:val="004D01D7"/>
    <w:rsid w:val="004E51CD"/>
    <w:rsid w:val="005070DE"/>
    <w:rsid w:val="00557900"/>
    <w:rsid w:val="00581ED9"/>
    <w:rsid w:val="00596B83"/>
    <w:rsid w:val="00644E86"/>
    <w:rsid w:val="00655794"/>
    <w:rsid w:val="00701511"/>
    <w:rsid w:val="0074766B"/>
    <w:rsid w:val="008314E2"/>
    <w:rsid w:val="00860F6E"/>
    <w:rsid w:val="00866598"/>
    <w:rsid w:val="008D5042"/>
    <w:rsid w:val="008F4911"/>
    <w:rsid w:val="009C1CE3"/>
    <w:rsid w:val="009C3F22"/>
    <w:rsid w:val="00A31263"/>
    <w:rsid w:val="00A50E42"/>
    <w:rsid w:val="00A9774A"/>
    <w:rsid w:val="00AA1199"/>
    <w:rsid w:val="00B3778F"/>
    <w:rsid w:val="00C264F0"/>
    <w:rsid w:val="00C44F83"/>
    <w:rsid w:val="00CA6A2D"/>
    <w:rsid w:val="00CE14B6"/>
    <w:rsid w:val="00E27A13"/>
    <w:rsid w:val="00F303D0"/>
    <w:rsid w:val="00FF278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5FE8"/>
  <w15:docId w15:val="{1C7527CB-4502-4C69-8DA2-388B4DF1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ind w:left="432" w:hanging="432"/>
      <w:jc w:val="both"/>
      <w:outlineLvl w:val="0"/>
    </w:pPr>
    <w:rPr>
      <w:rFonts w:ascii="Garamond" w:eastAsia="Garamond" w:hAnsi="Garamond" w:cs="Garamond"/>
      <w:b/>
    </w:rPr>
  </w:style>
  <w:style w:type="paragraph" w:styleId="Heading2">
    <w:name w:val="heading 2"/>
    <w:basedOn w:val="Normal"/>
    <w:next w:val="Normal"/>
    <w:uiPriority w:val="9"/>
    <w:semiHidden/>
    <w:unhideWhenUsed/>
    <w:qFormat/>
    <w:pPr>
      <w:keepNext/>
      <w:keepLines/>
      <w:spacing w:before="40"/>
      <w:ind w:left="576" w:hanging="576"/>
      <w:jc w:val="both"/>
      <w:outlineLvl w:val="1"/>
    </w:pPr>
    <w:rPr>
      <w:rFonts w:ascii="Garamond" w:eastAsia="Garamond" w:hAnsi="Garamond" w:cs="Garamond"/>
      <w:b/>
    </w:rPr>
  </w:style>
  <w:style w:type="paragraph" w:styleId="Heading3">
    <w:name w:val="heading 3"/>
    <w:basedOn w:val="Normal"/>
    <w:next w:val="Normal"/>
    <w:uiPriority w:val="9"/>
    <w:semiHidden/>
    <w:unhideWhenUsed/>
    <w:qFormat/>
    <w:pPr>
      <w:keepNext/>
      <w:keepLines/>
      <w:spacing w:before="40"/>
      <w:ind w:left="720" w:hanging="720"/>
      <w:jc w:val="both"/>
      <w:outlineLvl w:val="2"/>
    </w:pPr>
    <w:rPr>
      <w:rFonts w:ascii="Garamond" w:eastAsia="Garamond" w:hAnsi="Garamond" w:cs="Garamond"/>
      <w:b/>
    </w:rPr>
  </w:style>
  <w:style w:type="paragraph" w:styleId="Heading4">
    <w:name w:val="heading 4"/>
    <w:basedOn w:val="Normal"/>
    <w:next w:val="Normal"/>
    <w:uiPriority w:val="9"/>
    <w:semiHidden/>
    <w:unhideWhenUsed/>
    <w:qFormat/>
    <w:pPr>
      <w:keepNext/>
      <w:keepLines/>
      <w:spacing w:before="40"/>
      <w:ind w:left="864" w:hanging="864"/>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40"/>
      <w:ind w:left="1008" w:hanging="1008"/>
      <w:outlineLvl w:val="4"/>
    </w:pPr>
    <w:rPr>
      <w:rFonts w:ascii="Cambria" w:eastAsia="Cambria" w:hAnsi="Cambria" w:cs="Cambria"/>
      <w:color w:val="366091"/>
    </w:rPr>
  </w:style>
  <w:style w:type="paragraph" w:styleId="Heading6">
    <w:name w:val="heading 6"/>
    <w:basedOn w:val="Normal"/>
    <w:next w:val="Normal"/>
    <w:uiPriority w:val="9"/>
    <w:semiHidden/>
    <w:unhideWhenUsed/>
    <w:qFormat/>
    <w:pPr>
      <w:keepNext/>
      <w:keepLines/>
      <w:spacing w:before="40"/>
      <w:ind w:left="1152" w:hanging="1152"/>
      <w:outlineLvl w:val="5"/>
    </w:pPr>
    <w:rPr>
      <w:rFonts w:ascii="Cambria" w:eastAsia="Cambria" w:hAnsi="Cambria" w:cs="Cambria"/>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FF278A"/>
    <w:pPr>
      <w:ind w:left="720"/>
      <w:contextualSpacing/>
    </w:pPr>
  </w:style>
  <w:style w:type="character" w:styleId="Hyperlink">
    <w:name w:val="Hyperlink"/>
    <w:basedOn w:val="DefaultParagraphFont"/>
    <w:uiPriority w:val="99"/>
    <w:unhideWhenUsed/>
    <w:rsid w:val="00366B11"/>
    <w:rPr>
      <w:color w:val="0000FF" w:themeColor="hyperlink"/>
      <w:u w:val="single"/>
    </w:rPr>
  </w:style>
  <w:style w:type="character" w:styleId="UnresolvedMention">
    <w:name w:val="Unresolved Mention"/>
    <w:basedOn w:val="DefaultParagraphFont"/>
    <w:uiPriority w:val="99"/>
    <w:semiHidden/>
    <w:unhideWhenUsed/>
    <w:rsid w:val="00366B11"/>
    <w:rPr>
      <w:color w:val="605E5C"/>
      <w:shd w:val="clear" w:color="auto" w:fill="E1DFDD"/>
    </w:rPr>
  </w:style>
  <w:style w:type="character" w:styleId="PlaceholderText">
    <w:name w:val="Placeholder Text"/>
    <w:basedOn w:val="DefaultParagraphFont"/>
    <w:uiPriority w:val="99"/>
    <w:semiHidden/>
    <w:rsid w:val="00CE14B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897">
      <w:bodyDiv w:val="1"/>
      <w:marLeft w:val="0"/>
      <w:marRight w:val="0"/>
      <w:marTop w:val="0"/>
      <w:marBottom w:val="0"/>
      <w:divBdr>
        <w:top w:val="none" w:sz="0" w:space="0" w:color="auto"/>
        <w:left w:val="none" w:sz="0" w:space="0" w:color="auto"/>
        <w:bottom w:val="none" w:sz="0" w:space="0" w:color="auto"/>
        <w:right w:val="none" w:sz="0" w:space="0" w:color="auto"/>
      </w:divBdr>
    </w:div>
    <w:div w:id="104351561">
      <w:bodyDiv w:val="1"/>
      <w:marLeft w:val="0"/>
      <w:marRight w:val="0"/>
      <w:marTop w:val="0"/>
      <w:marBottom w:val="0"/>
      <w:divBdr>
        <w:top w:val="none" w:sz="0" w:space="0" w:color="auto"/>
        <w:left w:val="none" w:sz="0" w:space="0" w:color="auto"/>
        <w:bottom w:val="none" w:sz="0" w:space="0" w:color="auto"/>
        <w:right w:val="none" w:sz="0" w:space="0" w:color="auto"/>
      </w:divBdr>
      <w:divsChild>
        <w:div w:id="953563241">
          <w:marLeft w:val="0"/>
          <w:marRight w:val="240"/>
          <w:marTop w:val="0"/>
          <w:marBottom w:val="0"/>
          <w:divBdr>
            <w:top w:val="none" w:sz="0" w:space="0" w:color="auto"/>
            <w:left w:val="none" w:sz="0" w:space="0" w:color="auto"/>
            <w:bottom w:val="none" w:sz="0" w:space="0" w:color="auto"/>
            <w:right w:val="none" w:sz="0" w:space="0" w:color="auto"/>
          </w:divBdr>
          <w:divsChild>
            <w:div w:id="1120296341">
              <w:marLeft w:val="0"/>
              <w:marRight w:val="0"/>
              <w:marTop w:val="0"/>
              <w:marBottom w:val="0"/>
              <w:divBdr>
                <w:top w:val="none" w:sz="0" w:space="0" w:color="auto"/>
                <w:left w:val="none" w:sz="0" w:space="0" w:color="auto"/>
                <w:bottom w:val="none" w:sz="0" w:space="0" w:color="auto"/>
                <w:right w:val="none" w:sz="0" w:space="0" w:color="auto"/>
              </w:divBdr>
              <w:divsChild>
                <w:div w:id="392853551">
                  <w:marLeft w:val="0"/>
                  <w:marRight w:val="0"/>
                  <w:marTop w:val="0"/>
                  <w:marBottom w:val="0"/>
                  <w:divBdr>
                    <w:top w:val="none" w:sz="0" w:space="0" w:color="auto"/>
                    <w:left w:val="none" w:sz="0" w:space="0" w:color="auto"/>
                    <w:bottom w:val="none" w:sz="0" w:space="0" w:color="auto"/>
                    <w:right w:val="none" w:sz="0" w:space="0" w:color="auto"/>
                  </w:divBdr>
                  <w:divsChild>
                    <w:div w:id="1092776515">
                      <w:marLeft w:val="0"/>
                      <w:marRight w:val="0"/>
                      <w:marTop w:val="0"/>
                      <w:marBottom w:val="0"/>
                      <w:divBdr>
                        <w:top w:val="none" w:sz="0" w:space="0" w:color="auto"/>
                        <w:left w:val="none" w:sz="0" w:space="0" w:color="auto"/>
                        <w:bottom w:val="none" w:sz="0" w:space="0" w:color="auto"/>
                        <w:right w:val="none" w:sz="0" w:space="0" w:color="auto"/>
                      </w:divBdr>
                      <w:divsChild>
                        <w:div w:id="1272859708">
                          <w:marLeft w:val="0"/>
                          <w:marRight w:val="0"/>
                          <w:marTop w:val="0"/>
                          <w:marBottom w:val="0"/>
                          <w:divBdr>
                            <w:top w:val="none" w:sz="0" w:space="0" w:color="auto"/>
                            <w:left w:val="none" w:sz="0" w:space="0" w:color="auto"/>
                            <w:bottom w:val="none" w:sz="0" w:space="0" w:color="auto"/>
                            <w:right w:val="none" w:sz="0" w:space="0" w:color="auto"/>
                          </w:divBdr>
                          <w:divsChild>
                            <w:div w:id="908149933">
                              <w:marLeft w:val="0"/>
                              <w:marRight w:val="0"/>
                              <w:marTop w:val="0"/>
                              <w:marBottom w:val="0"/>
                              <w:divBdr>
                                <w:top w:val="none" w:sz="0" w:space="0" w:color="auto"/>
                                <w:left w:val="none" w:sz="0" w:space="0" w:color="auto"/>
                                <w:bottom w:val="none" w:sz="0" w:space="0" w:color="auto"/>
                                <w:right w:val="none" w:sz="0" w:space="0" w:color="auto"/>
                              </w:divBdr>
                              <w:divsChild>
                                <w:div w:id="11535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455542">
      <w:bodyDiv w:val="1"/>
      <w:marLeft w:val="0"/>
      <w:marRight w:val="0"/>
      <w:marTop w:val="0"/>
      <w:marBottom w:val="0"/>
      <w:divBdr>
        <w:top w:val="none" w:sz="0" w:space="0" w:color="auto"/>
        <w:left w:val="none" w:sz="0" w:space="0" w:color="auto"/>
        <w:bottom w:val="none" w:sz="0" w:space="0" w:color="auto"/>
        <w:right w:val="none" w:sz="0" w:space="0" w:color="auto"/>
      </w:divBdr>
    </w:div>
    <w:div w:id="601187232">
      <w:bodyDiv w:val="1"/>
      <w:marLeft w:val="0"/>
      <w:marRight w:val="0"/>
      <w:marTop w:val="0"/>
      <w:marBottom w:val="0"/>
      <w:divBdr>
        <w:top w:val="none" w:sz="0" w:space="0" w:color="auto"/>
        <w:left w:val="none" w:sz="0" w:space="0" w:color="auto"/>
        <w:bottom w:val="none" w:sz="0" w:space="0" w:color="auto"/>
        <w:right w:val="none" w:sz="0" w:space="0" w:color="auto"/>
      </w:divBdr>
    </w:div>
    <w:div w:id="1005329739">
      <w:bodyDiv w:val="1"/>
      <w:marLeft w:val="0"/>
      <w:marRight w:val="0"/>
      <w:marTop w:val="0"/>
      <w:marBottom w:val="0"/>
      <w:divBdr>
        <w:top w:val="none" w:sz="0" w:space="0" w:color="auto"/>
        <w:left w:val="none" w:sz="0" w:space="0" w:color="auto"/>
        <w:bottom w:val="none" w:sz="0" w:space="0" w:color="auto"/>
        <w:right w:val="none" w:sz="0" w:space="0" w:color="auto"/>
      </w:divBdr>
    </w:div>
    <w:div w:id="1120414783">
      <w:bodyDiv w:val="1"/>
      <w:marLeft w:val="0"/>
      <w:marRight w:val="0"/>
      <w:marTop w:val="0"/>
      <w:marBottom w:val="0"/>
      <w:divBdr>
        <w:top w:val="none" w:sz="0" w:space="0" w:color="auto"/>
        <w:left w:val="none" w:sz="0" w:space="0" w:color="auto"/>
        <w:bottom w:val="none" w:sz="0" w:space="0" w:color="auto"/>
        <w:right w:val="none" w:sz="0" w:space="0" w:color="auto"/>
      </w:divBdr>
    </w:div>
    <w:div w:id="1158962723">
      <w:bodyDiv w:val="1"/>
      <w:marLeft w:val="0"/>
      <w:marRight w:val="0"/>
      <w:marTop w:val="0"/>
      <w:marBottom w:val="0"/>
      <w:divBdr>
        <w:top w:val="none" w:sz="0" w:space="0" w:color="auto"/>
        <w:left w:val="none" w:sz="0" w:space="0" w:color="auto"/>
        <w:bottom w:val="none" w:sz="0" w:space="0" w:color="auto"/>
        <w:right w:val="none" w:sz="0" w:space="0" w:color="auto"/>
      </w:divBdr>
    </w:div>
    <w:div w:id="1434326442">
      <w:bodyDiv w:val="1"/>
      <w:marLeft w:val="0"/>
      <w:marRight w:val="0"/>
      <w:marTop w:val="0"/>
      <w:marBottom w:val="0"/>
      <w:divBdr>
        <w:top w:val="none" w:sz="0" w:space="0" w:color="auto"/>
        <w:left w:val="none" w:sz="0" w:space="0" w:color="auto"/>
        <w:bottom w:val="none" w:sz="0" w:space="0" w:color="auto"/>
        <w:right w:val="none" w:sz="0" w:space="0" w:color="auto"/>
      </w:divBdr>
    </w:div>
    <w:div w:id="1877501711">
      <w:bodyDiv w:val="1"/>
      <w:marLeft w:val="0"/>
      <w:marRight w:val="0"/>
      <w:marTop w:val="0"/>
      <w:marBottom w:val="0"/>
      <w:divBdr>
        <w:top w:val="none" w:sz="0" w:space="0" w:color="auto"/>
        <w:left w:val="none" w:sz="0" w:space="0" w:color="auto"/>
        <w:bottom w:val="none" w:sz="0" w:space="0" w:color="auto"/>
        <w:right w:val="none" w:sz="0" w:space="0" w:color="auto"/>
      </w:divBdr>
    </w:div>
    <w:div w:id="1973289559">
      <w:bodyDiv w:val="1"/>
      <w:marLeft w:val="0"/>
      <w:marRight w:val="0"/>
      <w:marTop w:val="0"/>
      <w:marBottom w:val="0"/>
      <w:divBdr>
        <w:top w:val="none" w:sz="0" w:space="0" w:color="auto"/>
        <w:left w:val="none" w:sz="0" w:space="0" w:color="auto"/>
        <w:bottom w:val="none" w:sz="0" w:space="0" w:color="auto"/>
        <w:right w:val="none" w:sz="0" w:space="0" w:color="auto"/>
      </w:divBdr>
    </w:div>
    <w:div w:id="1982076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emaj.pitt.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ktNcuPQeSvvTrCo/x1EdY+tgQ==">CgMxLjA4AHIhMTBWdlprZ2tnSE55bkxHa1NITzg3MkNOcHVOTldSOUZK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789399-7771-47C0-B9AC-7F58A85CD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3919</Words>
  <Characters>22341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Jan 343</cp:lastModifiedBy>
  <cp:revision>4</cp:revision>
  <dcterms:created xsi:type="dcterms:W3CDTF">2023-10-15T08:38:00Z</dcterms:created>
  <dcterms:modified xsi:type="dcterms:W3CDTF">2023-10-15T08:59:00Z</dcterms:modified>
</cp:coreProperties>
</file>