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A51" w:rsidRPr="007A172D" w:rsidRDefault="0075665C" w:rsidP="005A2BE3">
      <w:pPr>
        <w:jc w:val="center"/>
        <w:rPr>
          <w:b/>
          <w:noProof/>
          <w:sz w:val="28"/>
          <w:szCs w:val="28"/>
          <w:lang w:val="id-ID"/>
        </w:rPr>
      </w:pPr>
      <w:r w:rsidRPr="00392388">
        <w:rPr>
          <w:b/>
          <w:sz w:val="28"/>
        </w:rPr>
        <w:t xml:space="preserve">PENGARUH </w:t>
      </w:r>
      <w:r w:rsidRPr="00392388">
        <w:rPr>
          <w:b/>
          <w:i/>
          <w:sz w:val="28"/>
        </w:rPr>
        <w:t xml:space="preserve">CURRENT RATIO </w:t>
      </w:r>
      <w:r w:rsidRPr="00392388">
        <w:rPr>
          <w:b/>
          <w:sz w:val="28"/>
        </w:rPr>
        <w:t xml:space="preserve">(CR), </w:t>
      </w:r>
      <w:r w:rsidRPr="00392388">
        <w:rPr>
          <w:b/>
          <w:i/>
          <w:sz w:val="28"/>
        </w:rPr>
        <w:t>RETURN ON ASSETS</w:t>
      </w:r>
      <w:r w:rsidRPr="00392388">
        <w:rPr>
          <w:b/>
          <w:i/>
          <w:spacing w:val="-67"/>
          <w:sz w:val="28"/>
        </w:rPr>
        <w:t xml:space="preserve"> </w:t>
      </w:r>
      <w:r w:rsidRPr="00392388">
        <w:rPr>
          <w:b/>
          <w:sz w:val="28"/>
        </w:rPr>
        <w:t xml:space="preserve">(ROA) DAN </w:t>
      </w:r>
      <w:r w:rsidRPr="00392388">
        <w:rPr>
          <w:b/>
          <w:i/>
          <w:sz w:val="28"/>
        </w:rPr>
        <w:t xml:space="preserve">DEBT TO EQUITY </w:t>
      </w:r>
      <w:r w:rsidRPr="00392388">
        <w:rPr>
          <w:b/>
          <w:sz w:val="28"/>
        </w:rPr>
        <w:t>(DER) TERHADAP HARGA</w:t>
      </w:r>
      <w:r w:rsidRPr="00392388">
        <w:rPr>
          <w:b/>
          <w:spacing w:val="-68"/>
          <w:sz w:val="28"/>
        </w:rPr>
        <w:t xml:space="preserve"> </w:t>
      </w:r>
      <w:r w:rsidRPr="00392388">
        <w:rPr>
          <w:b/>
          <w:sz w:val="28"/>
        </w:rPr>
        <w:t xml:space="preserve">SAHAM PADA PT </w:t>
      </w:r>
      <w:r w:rsidR="007A172D">
        <w:rPr>
          <w:b/>
          <w:sz w:val="28"/>
          <w:lang w:val="id-ID"/>
        </w:rPr>
        <w:t xml:space="preserve">INDOFOOD SUKSES MAKMUR </w:t>
      </w:r>
      <w:r w:rsidRPr="00392388">
        <w:rPr>
          <w:b/>
          <w:sz w:val="28"/>
        </w:rPr>
        <w:t>TBK</w:t>
      </w:r>
      <w:r w:rsidRPr="00392388">
        <w:rPr>
          <w:b/>
          <w:spacing w:val="1"/>
          <w:sz w:val="28"/>
        </w:rPr>
        <w:t xml:space="preserve"> </w:t>
      </w:r>
      <w:r w:rsidRPr="00392388">
        <w:rPr>
          <w:b/>
          <w:sz w:val="28"/>
        </w:rPr>
        <w:t>PERIODE</w:t>
      </w:r>
      <w:r w:rsidRPr="00392388">
        <w:rPr>
          <w:b/>
          <w:spacing w:val="1"/>
          <w:sz w:val="28"/>
        </w:rPr>
        <w:t xml:space="preserve"> </w:t>
      </w:r>
      <w:r w:rsidR="007A172D">
        <w:rPr>
          <w:b/>
          <w:sz w:val="28"/>
        </w:rPr>
        <w:t>201</w:t>
      </w:r>
      <w:r w:rsidR="007A172D">
        <w:rPr>
          <w:b/>
          <w:sz w:val="28"/>
          <w:lang w:val="id-ID"/>
        </w:rPr>
        <w:t>7</w:t>
      </w:r>
      <w:r w:rsidR="007A172D">
        <w:rPr>
          <w:b/>
          <w:sz w:val="28"/>
        </w:rPr>
        <w:t>-202</w:t>
      </w:r>
      <w:r w:rsidR="007A172D">
        <w:rPr>
          <w:b/>
          <w:sz w:val="28"/>
          <w:lang w:val="id-ID"/>
        </w:rPr>
        <w:t>1</w:t>
      </w:r>
    </w:p>
    <w:p w:rsidR="002062A6" w:rsidRPr="00392388" w:rsidRDefault="002062A6" w:rsidP="005A2BE3">
      <w:pPr>
        <w:jc w:val="center"/>
        <w:rPr>
          <w:noProof/>
          <w:sz w:val="22"/>
          <w:szCs w:val="22"/>
          <w:lang w:val="id-ID"/>
        </w:rPr>
      </w:pPr>
    </w:p>
    <w:p w:rsidR="0075665C" w:rsidRPr="00392388" w:rsidRDefault="0075665C" w:rsidP="005A2BE3">
      <w:pPr>
        <w:jc w:val="center"/>
        <w:rPr>
          <w:noProof/>
          <w:sz w:val="22"/>
          <w:szCs w:val="22"/>
          <w:lang w:val="id-ID"/>
        </w:rPr>
      </w:pPr>
      <w:r w:rsidRPr="00392388">
        <w:rPr>
          <w:noProof/>
          <w:sz w:val="22"/>
          <w:szCs w:val="22"/>
          <w:lang w:val="id-ID"/>
        </w:rPr>
        <w:t>Febro Ruridho Tegar Rezanata</w:t>
      </w:r>
    </w:p>
    <w:p w:rsidR="0075665C" w:rsidRPr="00392388" w:rsidRDefault="0075665C" w:rsidP="0075665C">
      <w:pPr>
        <w:pStyle w:val="Default"/>
      </w:pPr>
    </w:p>
    <w:p w:rsidR="0075665C" w:rsidRPr="00392388" w:rsidRDefault="0075665C" w:rsidP="0075665C">
      <w:pPr>
        <w:pStyle w:val="Default"/>
        <w:jc w:val="center"/>
        <w:rPr>
          <w:sz w:val="22"/>
          <w:szCs w:val="22"/>
        </w:rPr>
      </w:pPr>
      <w:r w:rsidRPr="00392388">
        <w:rPr>
          <w:i/>
          <w:iCs/>
          <w:sz w:val="22"/>
          <w:szCs w:val="22"/>
        </w:rPr>
        <w:t>Fakultas Ekonomi Universitas Gunadarma</w:t>
      </w:r>
    </w:p>
    <w:p w:rsidR="0075665C" w:rsidRPr="00392388" w:rsidRDefault="0075665C" w:rsidP="0075665C">
      <w:pPr>
        <w:pStyle w:val="Default"/>
        <w:jc w:val="center"/>
        <w:rPr>
          <w:sz w:val="22"/>
          <w:szCs w:val="22"/>
        </w:rPr>
      </w:pPr>
      <w:r w:rsidRPr="00392388">
        <w:rPr>
          <w:i/>
          <w:iCs/>
          <w:sz w:val="22"/>
          <w:szCs w:val="22"/>
        </w:rPr>
        <w:t>Jl. Margonda Raya No. 100, Depok 16424, Jawa Barat</w:t>
      </w:r>
    </w:p>
    <w:p w:rsidR="0075665C" w:rsidRPr="00392388" w:rsidRDefault="0075665C" w:rsidP="00361D1B">
      <w:pPr>
        <w:jc w:val="center"/>
        <w:rPr>
          <w:noProof/>
          <w:lang w:val="id-ID"/>
        </w:rPr>
      </w:pPr>
      <w:r w:rsidRPr="00392388">
        <w:rPr>
          <w:noProof/>
          <w:lang w:val="id-ID"/>
        </w:rPr>
        <w:t>Febro.131@gmail.com</w:t>
      </w:r>
    </w:p>
    <w:p w:rsidR="00361D1B" w:rsidRPr="00392388" w:rsidRDefault="00361D1B" w:rsidP="00361D1B">
      <w:pPr>
        <w:jc w:val="center"/>
        <w:rPr>
          <w:noProof/>
          <w:lang w:val="id-ID"/>
        </w:rPr>
      </w:pPr>
    </w:p>
    <w:p w:rsidR="00B94BAE" w:rsidRPr="00392388" w:rsidRDefault="00910A51" w:rsidP="00361D1B">
      <w:pPr>
        <w:jc w:val="center"/>
        <w:rPr>
          <w:b/>
          <w:noProof/>
          <w:sz w:val="22"/>
          <w:szCs w:val="22"/>
          <w:lang w:val="id-ID"/>
        </w:rPr>
      </w:pPr>
      <w:r w:rsidRPr="00392388">
        <w:rPr>
          <w:b/>
          <w:noProof/>
          <w:sz w:val="22"/>
          <w:szCs w:val="22"/>
          <w:lang w:val="id-ID"/>
        </w:rPr>
        <w:t>ABSTRAK</w:t>
      </w:r>
    </w:p>
    <w:p w:rsidR="0075665C" w:rsidRPr="00392388" w:rsidRDefault="0075665C" w:rsidP="00361D1B">
      <w:pPr>
        <w:ind w:left="567" w:right="524"/>
        <w:jc w:val="both"/>
        <w:rPr>
          <w:i/>
          <w:noProof/>
          <w:lang w:val="id-ID"/>
        </w:rPr>
      </w:pPr>
      <w:r w:rsidRPr="00392388">
        <w:rPr>
          <w:i/>
          <w:noProof/>
          <w:lang w:val="id-ID"/>
        </w:rPr>
        <w:t xml:space="preserve">Penelitian ini bertujuan untuk mengetahui pengaruh Current Ratio (CR), Return On Assets (ROA) dan Debt to Equity Ratio (DER) terhadap Harga Saham pada PT Indofood Sukses Makmur Tbk Periode 2017-2021. Data-data yang diperoleh peneliti berasal dari situs resmi IDX, Indofood dan Investing. Analisis statistik yang digunakan pada penelitian ini adalah analisis deskriptif dan analisis regresi linier berganda dengan melalui uji asumsi klasik yang meliputi uji normalitas, uji multikolinieritas, uji heteroskedastisitas dan uji autokorelasi. Setelah itu dilakukan uji hipotesis dengan menggunakan uji simultan (F-test) dan uji parsial (t-test) serta dilakukan uji koefisien determinasi (R2) dengan menggunakan SPSS versi 25.Dari hasil uji simultan (F-test), Current Ratio (CR), Return On Assets (ROA) dan Debt to Equity Ratio (DER) secara simultan tidak berpengaruh terhadap Harga Saham PT Indofood Sukses Makmur Tbk Periode 2017-2021. Dari hasil uji parsial (T-test), Current Ratio (CR), Return On Assets (ROA) dan </w:t>
      </w:r>
      <w:r w:rsidR="00B94BAE" w:rsidRPr="00392388">
        <w:rPr>
          <w:i/>
          <w:noProof/>
          <w:lang w:val="id-ID"/>
        </w:rPr>
        <w:t xml:space="preserve">Debt to Equity Ratio (DER), pada </w:t>
      </w:r>
      <w:r w:rsidRPr="00392388">
        <w:rPr>
          <w:i/>
          <w:noProof/>
          <w:lang w:val="id-ID"/>
        </w:rPr>
        <w:t>Current Ratio (CR) berpengaruh secara signifikan terhadap harga saham. Sedangkan Return On Assets (ROA)</w:t>
      </w:r>
      <w:r w:rsidR="00B94BAE" w:rsidRPr="00392388">
        <w:rPr>
          <w:i/>
          <w:noProof/>
          <w:lang w:val="id-ID"/>
        </w:rPr>
        <w:t xml:space="preserve"> dan Debt to Equity Ratio (DER) </w:t>
      </w:r>
      <w:r w:rsidRPr="00392388">
        <w:rPr>
          <w:i/>
          <w:noProof/>
          <w:lang w:val="id-ID"/>
        </w:rPr>
        <w:t xml:space="preserve"> berpengaruh tidak signifikan terhadap harga saham.</w:t>
      </w:r>
    </w:p>
    <w:p w:rsidR="0075665C" w:rsidRPr="00392388" w:rsidRDefault="0075665C" w:rsidP="00361D1B">
      <w:pPr>
        <w:ind w:left="567" w:right="524"/>
        <w:jc w:val="both"/>
        <w:rPr>
          <w:i/>
          <w:noProof/>
          <w:lang w:val="id-ID"/>
        </w:rPr>
      </w:pPr>
    </w:p>
    <w:p w:rsidR="00B94BAE" w:rsidRPr="00392388" w:rsidRDefault="0075665C" w:rsidP="00361D1B">
      <w:pPr>
        <w:ind w:left="567" w:right="524"/>
        <w:jc w:val="both"/>
        <w:rPr>
          <w:i/>
          <w:noProof/>
          <w:lang w:val="id-ID"/>
        </w:rPr>
      </w:pPr>
      <w:r w:rsidRPr="00392388">
        <w:rPr>
          <w:b/>
          <w:i/>
          <w:noProof/>
          <w:lang w:val="id-ID"/>
        </w:rPr>
        <w:t>Kata Kunci:</w:t>
      </w:r>
      <w:r w:rsidRPr="00392388">
        <w:rPr>
          <w:i/>
          <w:noProof/>
          <w:lang w:val="id-ID"/>
        </w:rPr>
        <w:t xml:space="preserve"> Current Ratio, Return On Assets, Debt to Equity Ratio, Harga Saham.</w:t>
      </w:r>
    </w:p>
    <w:p w:rsidR="008D3A18" w:rsidRPr="00392388" w:rsidRDefault="00B94BAE" w:rsidP="00361D1B">
      <w:pPr>
        <w:ind w:left="567" w:right="524"/>
        <w:jc w:val="center"/>
        <w:rPr>
          <w:b/>
          <w:noProof/>
          <w:sz w:val="22"/>
          <w:szCs w:val="22"/>
          <w:lang w:val="id-ID"/>
        </w:rPr>
      </w:pPr>
      <w:r w:rsidRPr="00392388">
        <w:rPr>
          <w:b/>
          <w:noProof/>
          <w:sz w:val="22"/>
          <w:szCs w:val="22"/>
          <w:lang w:val="id-ID"/>
        </w:rPr>
        <w:t>ABSTRAK</w:t>
      </w:r>
    </w:p>
    <w:p w:rsidR="00B94BAE" w:rsidRPr="00392388" w:rsidRDefault="00B94BAE" w:rsidP="00361D1B">
      <w:pPr>
        <w:ind w:left="567" w:right="524"/>
        <w:jc w:val="both"/>
        <w:rPr>
          <w:b/>
          <w:noProof/>
          <w:sz w:val="22"/>
          <w:szCs w:val="22"/>
          <w:lang w:val="id-ID"/>
        </w:rPr>
      </w:pPr>
    </w:p>
    <w:p w:rsidR="00B94BAE" w:rsidRPr="00392388" w:rsidRDefault="00B94BAE" w:rsidP="00361D1B">
      <w:pPr>
        <w:ind w:left="567" w:right="524"/>
        <w:jc w:val="both"/>
        <w:rPr>
          <w:noProof/>
          <w:lang w:val="id-ID"/>
        </w:rPr>
      </w:pPr>
      <w:r w:rsidRPr="00392388">
        <w:rPr>
          <w:noProof/>
          <w:lang w:val="id-ID"/>
        </w:rPr>
        <w:t>This study aims to determine the effect of Current Ratio (CR), Return On Assets (ROA) and Debt to Equity Ratio (DER) on stock prices at PT Indofood Sukses Makmur Tbk for the 2017-2021 period. The data obtained by the researchers came from the official websites of IDX, Indofood and Investing. The statistical analysis used in this study is descriptive analysis and multiple linear regression analysis using the classical assumption test which includes the normality test, multicollinearity test, heteroscedasticity test and autocorrelation test. After that, a hypothesis test was carried out using a simultaneous test (F-test) and a partial test (t-test) and a coefficient of determination test (R2) was carried out using SPSS version 25. From the results of the simultaneous test (F-test), the Current Ratio (CR), Return On Assets (ROA) and Debt to Equity Ratio (DER) simultaneously have no effect on the PT Indofood Sukses Makmur Tbk Stock Price for the 2017-2021 period. From the results of the partial test (T-test), Current Ratio (CR), Return On Assets (ROA) and Debt to Equity Ratio (DER), the Current Ratio (CR) has a significant effect on stock prices. Meanwhile, Return On Assets (ROA) and Debt to Equity Ratio (DER) have no significant effect on stock prices.</w:t>
      </w:r>
    </w:p>
    <w:p w:rsidR="00361D1B" w:rsidRPr="00392388" w:rsidRDefault="00361D1B" w:rsidP="00361D1B">
      <w:pPr>
        <w:ind w:left="567" w:right="524"/>
        <w:jc w:val="both"/>
        <w:rPr>
          <w:noProof/>
          <w:lang w:val="id-ID"/>
        </w:rPr>
      </w:pPr>
    </w:p>
    <w:p w:rsidR="00B94BAE" w:rsidRPr="00392388" w:rsidRDefault="00B94BAE" w:rsidP="00361D1B">
      <w:pPr>
        <w:ind w:left="567" w:right="524"/>
        <w:jc w:val="both"/>
        <w:rPr>
          <w:i/>
          <w:noProof/>
          <w:lang w:val="id-ID"/>
        </w:rPr>
      </w:pPr>
      <w:r w:rsidRPr="00392388">
        <w:rPr>
          <w:b/>
          <w:i/>
          <w:noProof/>
          <w:lang w:val="id-ID"/>
        </w:rPr>
        <w:t xml:space="preserve">Keywords: </w:t>
      </w:r>
      <w:r w:rsidRPr="00392388">
        <w:rPr>
          <w:i/>
          <w:noProof/>
          <w:lang w:val="id-ID"/>
        </w:rPr>
        <w:t>Current Ratio, Return On Assets, Debt to Equity Ratio, Stock Prices</w:t>
      </w:r>
    </w:p>
    <w:p w:rsidR="00B94BAE" w:rsidRPr="00392388" w:rsidRDefault="00B94BAE" w:rsidP="00361D1B">
      <w:pPr>
        <w:ind w:left="567" w:right="524"/>
        <w:jc w:val="both"/>
        <w:rPr>
          <w:i/>
          <w:noProof/>
          <w:lang w:val="id-ID"/>
        </w:rPr>
      </w:pPr>
    </w:p>
    <w:p w:rsidR="00B94BAE" w:rsidRPr="00392388" w:rsidRDefault="00B94BAE" w:rsidP="00B94BAE">
      <w:pPr>
        <w:ind w:right="29"/>
        <w:jc w:val="both"/>
        <w:rPr>
          <w:i/>
          <w:noProof/>
          <w:lang w:val="id-ID"/>
        </w:rPr>
      </w:pPr>
    </w:p>
    <w:p w:rsidR="00B94BAE" w:rsidRPr="00392388" w:rsidRDefault="00B94BAE" w:rsidP="00B94BAE">
      <w:pPr>
        <w:ind w:right="29"/>
        <w:jc w:val="both"/>
        <w:rPr>
          <w:i/>
          <w:noProof/>
          <w:lang w:val="id-ID"/>
        </w:rPr>
      </w:pPr>
    </w:p>
    <w:p w:rsidR="00C23F29" w:rsidRPr="00392388" w:rsidRDefault="004725FC" w:rsidP="008A5015">
      <w:pPr>
        <w:ind w:right="411"/>
        <w:jc w:val="both"/>
        <w:rPr>
          <w:b/>
          <w:noProof/>
          <w:lang w:val="id-ID"/>
        </w:rPr>
      </w:pPr>
      <w:r w:rsidRPr="00392388">
        <w:rPr>
          <w:b/>
          <w:noProof/>
          <w:lang w:val="id-ID"/>
        </w:rPr>
        <w:t>PENDAHULUAN</w:t>
      </w:r>
    </w:p>
    <w:p w:rsidR="00B94BAE" w:rsidRPr="00392388" w:rsidRDefault="00B94BAE" w:rsidP="008A5015">
      <w:pPr>
        <w:ind w:right="411"/>
        <w:jc w:val="both"/>
        <w:rPr>
          <w:b/>
          <w:noProof/>
          <w:lang w:val="id-ID"/>
        </w:rPr>
      </w:pPr>
    </w:p>
    <w:p w:rsidR="00265241" w:rsidRPr="00392388" w:rsidRDefault="00B94BAE" w:rsidP="00DC3504">
      <w:pPr>
        <w:ind w:right="411" w:firstLine="720"/>
        <w:jc w:val="both"/>
        <w:rPr>
          <w:lang w:val="id-ID"/>
        </w:rPr>
      </w:pPr>
      <w:proofErr w:type="gramStart"/>
      <w:r w:rsidRPr="00392388">
        <w:t>Pertumbuhan ekonomi adalah suatu perubahan tingkat aktivitas ekonomi yang berlaku setiap tahun.</w:t>
      </w:r>
      <w:proofErr w:type="gramEnd"/>
      <w:r w:rsidRPr="00392388">
        <w:t xml:space="preserve"> </w:t>
      </w:r>
      <w:proofErr w:type="gramStart"/>
      <w:r w:rsidRPr="00392388">
        <w:t>Pertumbuhan ekonomi merupakan hal yang sangat penting dalam suatu negara dan sangat berkaitan erat dengan kesejahteraan rakyat.</w:t>
      </w:r>
      <w:proofErr w:type="gramEnd"/>
      <w:r w:rsidRPr="00392388">
        <w:t xml:space="preserve"> Pertumbuhan ekonomi juga berhubungan dengan proses peningkatan produksi barang dan jasa dalam kegiatan ekonomi masyarakat, yang artinya hal ini menyangkut perkembangan yang berdimensi tunggal dan diukur dari peningkatan hasil produksi dan juga pendapatan masyarakatnya. Badan Pusat Statistik melaporkan pertumbuhan ekonomi Indonesia menurut besaran Produk Domestik Bruto atas dasar harga berlaku mencapai Rp 4</w:t>
      </w:r>
      <w:proofErr w:type="gramStart"/>
      <w:r w:rsidRPr="00392388">
        <w:t>,92</w:t>
      </w:r>
      <w:proofErr w:type="gramEnd"/>
      <w:r w:rsidRPr="00392388">
        <w:t xml:space="preserve"> kuadriliun pada kuartal II 2022. Jika dibandingkan dengan kuartal II 2021, ekonomi domestic tumbuh 5</w:t>
      </w:r>
      <w:proofErr w:type="gramStart"/>
      <w:r w:rsidRPr="00392388">
        <w:t>,44</w:t>
      </w:r>
      <w:proofErr w:type="gramEnd"/>
      <w:r w:rsidRPr="00392388">
        <w:t>% secara t</w:t>
      </w:r>
      <w:r w:rsidR="00DC3504" w:rsidRPr="00392388">
        <w:t>ahunan</w:t>
      </w:r>
      <w:r w:rsidRPr="00392388">
        <w:t xml:space="preserve">. </w:t>
      </w:r>
      <w:proofErr w:type="gramStart"/>
      <w:r w:rsidRPr="00392388">
        <w:t>Angka ini sudah melampaui tingkat pertumbuhan pra pandemi tahun 2019.</w:t>
      </w:r>
      <w:proofErr w:type="gramEnd"/>
      <w:r w:rsidRPr="00392388">
        <w:t xml:space="preserve"> </w:t>
      </w:r>
      <w:proofErr w:type="gramStart"/>
      <w:r w:rsidRPr="00392388">
        <w:t>Peningkatan ini banyak didorong oleh meningkatnya kinerja ekspor, konsumsi rumah tangga, investasi, dan konsumsi pemerintah.</w:t>
      </w:r>
      <w:proofErr w:type="gramEnd"/>
      <w:r w:rsidRPr="00392388">
        <w:br/>
      </w:r>
      <w:r w:rsidR="00361D1B" w:rsidRPr="00392388">
        <w:rPr>
          <w:lang w:val="id-ID"/>
        </w:rPr>
        <w:tab/>
      </w:r>
      <w:proofErr w:type="gramStart"/>
      <w:r w:rsidRPr="00392388">
        <w:t>Investasi adalah salah satu indikator yang krusial untuk dapat meningkatkan pertumbuhan ekonomi di Indonesia.</w:t>
      </w:r>
      <w:proofErr w:type="gramEnd"/>
      <w:r w:rsidRPr="00392388">
        <w:t xml:space="preserve"> Investasi menjadi salah satu penentu apakah pembangunan ekonomi nasional kedepannya </w:t>
      </w:r>
      <w:proofErr w:type="gramStart"/>
      <w:r w:rsidRPr="00392388">
        <w:t>akan</w:t>
      </w:r>
      <w:proofErr w:type="gramEnd"/>
      <w:r w:rsidRPr="00392388">
        <w:t xml:space="preserve"> terus meningkat atau tidak.</w:t>
      </w:r>
      <w:r w:rsidRPr="00392388">
        <w:br/>
      </w:r>
      <w:proofErr w:type="gramStart"/>
      <w:r w:rsidRPr="00392388">
        <w:t>Peningkatan investasi dipercaya dapat berperan besar dalam pembangunan ekonomi suatu Negara.</w:t>
      </w:r>
      <w:proofErr w:type="gramEnd"/>
      <w:r w:rsidRPr="00392388">
        <w:t xml:space="preserve"> Dalam hal ini, terdapat dua jenis saham yaitu saham biasa dan saham </w:t>
      </w:r>
      <w:proofErr w:type="gramStart"/>
      <w:r w:rsidRPr="00392388">
        <w:t>preferen .</w:t>
      </w:r>
      <w:proofErr w:type="gramEnd"/>
      <w:r w:rsidRPr="00392388">
        <w:t xml:space="preserve"> Saham Biasa adalah jenis saham yang </w:t>
      </w:r>
      <w:proofErr w:type="gramStart"/>
      <w:r w:rsidRPr="00392388">
        <w:t>akan</w:t>
      </w:r>
      <w:proofErr w:type="gramEnd"/>
      <w:r w:rsidRPr="00392388">
        <w:t xml:space="preserve"> menerima laba setelah bagian laba saham preferen dibayarkanapabila perusahaan tersebut bangkrut, pemegang saham biasa tersebut yang akan menerima kerugian terlebih dahulu. </w:t>
      </w:r>
      <w:proofErr w:type="gramStart"/>
      <w:r w:rsidRPr="00392388">
        <w:t>Dan perhitungan indeks harga saham di</w:t>
      </w:r>
      <w:r w:rsidR="00DC3504" w:rsidRPr="00392388">
        <w:t>dasarkan pada harga saham biasa</w:t>
      </w:r>
      <w:r w:rsidRPr="00392388">
        <w:t>, sedangkan Saham Preferen adalah jenis saham yang memiliki hak terlebih dahulu untuk menerima laba dan memiliki hak laba kumulatif.</w:t>
      </w:r>
      <w:proofErr w:type="gramEnd"/>
      <w:r w:rsidRPr="00392388">
        <w:t xml:space="preserve"> Hak kumulatif dimaksudkan bahwa hak laba yang tidak didapat pada suatu tahun yang mengalami kerugian, tetapi </w:t>
      </w:r>
      <w:proofErr w:type="gramStart"/>
      <w:r w:rsidRPr="00392388">
        <w:t>akan</w:t>
      </w:r>
      <w:proofErr w:type="gramEnd"/>
      <w:r w:rsidRPr="00392388">
        <w:t xml:space="preserve"> dibayar pada tahun yang mengalami keuntungan, sehingga saham preferen akan menerima laba dua kali. Hak istimewa ini diberikan kepada pemegang saham preferen karena merekalah yang memasok </w:t>
      </w:r>
      <w:proofErr w:type="gramStart"/>
      <w:r w:rsidRPr="00392388">
        <w:t>dana</w:t>
      </w:r>
      <w:proofErr w:type="gramEnd"/>
      <w:r w:rsidRPr="00392388">
        <w:t xml:space="preserve"> sewaktu perusaha</w:t>
      </w:r>
      <w:r w:rsidR="00DC3504" w:rsidRPr="00392388">
        <w:t>an mengalami kesulitan keuangan</w:t>
      </w:r>
      <w:r w:rsidRPr="00392388">
        <w:t xml:space="preserve">. </w:t>
      </w:r>
      <w:proofErr w:type="gramStart"/>
      <w:r w:rsidRPr="00392388">
        <w:t>Dalam saham, keuntungan yang dibagi ada dua macam yaitu Deviden dan Capital Gain.</w:t>
      </w:r>
      <w:proofErr w:type="gramEnd"/>
      <w:r w:rsidRPr="00392388">
        <w:t xml:space="preserve"> Deviden adalah dividen perlembar dibagi dengan harga beli saham perlembar yang berasal dari keuntungan perusahaan yang dibagikan kepada pemegaang saham, sedangkan Capital gain adalah selisih dari harga jual dan harga beli saham perlembar dan dibagi dengan harga beli saham tersebut . Pendapatan investasi dalam saham merupakan keuntungan yang diperoleh dari jual beli saham, dimana jika untung disebut capital gain da</w:t>
      </w:r>
      <w:r w:rsidR="00361D1B" w:rsidRPr="00392388">
        <w:t>n jika rugi adalah</w:t>
      </w:r>
      <w:proofErr w:type="gramStart"/>
      <w:r w:rsidR="00515C14" w:rsidRPr="00515C14">
        <w:rPr>
          <w:color w:val="FFFFFF" w:themeColor="background1"/>
          <w:lang w:val="id-ID"/>
        </w:rPr>
        <w:t>..</w:t>
      </w:r>
      <w:r w:rsidR="00361D1B" w:rsidRPr="00392388">
        <w:t>capital</w:t>
      </w:r>
      <w:proofErr w:type="gramEnd"/>
      <w:r w:rsidR="00515C14" w:rsidRPr="00515C14">
        <w:rPr>
          <w:color w:val="FFFFFF" w:themeColor="background1"/>
          <w:lang w:val="id-ID"/>
        </w:rPr>
        <w:t>..</w:t>
      </w:r>
      <w:proofErr w:type="gramStart"/>
      <w:r w:rsidR="00361D1B" w:rsidRPr="00392388">
        <w:t>loss</w:t>
      </w:r>
      <w:proofErr w:type="gramEnd"/>
      <w:r w:rsidRPr="00392388">
        <w:t>.</w:t>
      </w:r>
      <w:r w:rsidRPr="00392388">
        <w:br/>
      </w:r>
      <w:r w:rsidR="00361D1B" w:rsidRPr="00392388">
        <w:rPr>
          <w:lang w:val="id-ID"/>
        </w:rPr>
        <w:tab/>
      </w:r>
      <w:proofErr w:type="gramStart"/>
      <w:r w:rsidRPr="00392388">
        <w:t>Bagi investor, ada tiga rasio keuangan yang paling</w:t>
      </w:r>
      <w:r w:rsidR="00515C14">
        <w:t xml:space="preserve"> dominan yang dijadikan rujukan</w:t>
      </w:r>
      <w:r w:rsidR="00515C14">
        <w:rPr>
          <w:lang w:val="id-ID"/>
        </w:rPr>
        <w:t xml:space="preserve"> </w:t>
      </w:r>
      <w:r w:rsidR="00515C14">
        <w:t>untuk</w:t>
      </w:r>
      <w:r w:rsidR="00515C14">
        <w:rPr>
          <w:lang w:val="id-ID"/>
        </w:rPr>
        <w:t xml:space="preserve"> </w:t>
      </w:r>
      <w:r w:rsidRPr="00392388">
        <w:t>melihat ko</w:t>
      </w:r>
      <w:r w:rsidR="00515C14">
        <w:t>ndisi kinerja suatu perusahaan.</w:t>
      </w:r>
      <w:proofErr w:type="gramEnd"/>
      <w:r w:rsidR="00515C14">
        <w:rPr>
          <w:lang w:val="id-ID"/>
        </w:rPr>
        <w:t xml:space="preserve"> </w:t>
      </w:r>
      <w:proofErr w:type="gramStart"/>
      <w:r w:rsidRPr="00392388">
        <w:t>Rasio likuiditas adalah kemampuan perusahaan untuk memenuhi kewajiban jangka pendeknya tepat waktu.</w:t>
      </w:r>
      <w:proofErr w:type="gramEnd"/>
      <w:r w:rsidRPr="00392388">
        <w:t xml:space="preserve"> Ukuran umum yang sering digunakan dalam rasio ini adalah perhitungan rasio </w:t>
      </w:r>
      <w:proofErr w:type="gramStart"/>
      <w:r w:rsidRPr="00392388">
        <w:t>lancar .</w:t>
      </w:r>
      <w:proofErr w:type="gramEnd"/>
      <w:r w:rsidRPr="00392388">
        <w:br/>
      </w:r>
      <w:proofErr w:type="gramStart"/>
      <w:r w:rsidRPr="00392388">
        <w:t>Rasio solvabilitas adalah rasio yang digunakan untuk sejauh mana kemampuan perusahaan memen</w:t>
      </w:r>
      <w:r w:rsidR="00DC3504" w:rsidRPr="00392388">
        <w:t>uhi kewajiban jangka panjangnya</w:t>
      </w:r>
      <w:r w:rsidRPr="00392388">
        <w:t>.</w:t>
      </w:r>
      <w:proofErr w:type="gramEnd"/>
      <w:r w:rsidRPr="00392388">
        <w:t xml:space="preserve"> </w:t>
      </w:r>
      <w:proofErr w:type="gramStart"/>
      <w:r w:rsidRPr="00392388">
        <w:t>Ukuran umum yang sering digunakan dalam rasio ini adalah p</w:t>
      </w:r>
      <w:r w:rsidR="00DC3504" w:rsidRPr="00392388">
        <w:t>erhitungan Debt to Total Assets</w:t>
      </w:r>
      <w:r w:rsidRPr="00392388">
        <w:t>.</w:t>
      </w:r>
      <w:proofErr w:type="gramEnd"/>
      <w:r w:rsidRPr="00392388">
        <w:t xml:space="preserve"> Rasio ini juga bias digunakan untuk melihat perbandingan utang perusahaan </w:t>
      </w:r>
      <w:r w:rsidR="00515C14">
        <w:t>yang diperoleh dari perhitungan</w:t>
      </w:r>
      <w:r w:rsidR="00515C14">
        <w:rPr>
          <w:lang w:val="id-ID"/>
        </w:rPr>
        <w:t xml:space="preserve"> </w:t>
      </w:r>
      <w:r w:rsidRPr="00392388">
        <w:t>total utang dibagi dengan total aktiva.</w:t>
      </w:r>
      <w:r w:rsidRPr="00392388">
        <w:br/>
      </w:r>
      <w:r w:rsidR="00361D1B" w:rsidRPr="00392388">
        <w:rPr>
          <w:lang w:val="id-ID"/>
        </w:rPr>
        <w:tab/>
      </w:r>
      <w:proofErr w:type="gramStart"/>
      <w:r w:rsidRPr="00392388">
        <w:t>Rasio profitabilitas adalah Rasio yang melihat kemampuan per</w:t>
      </w:r>
      <w:r w:rsidR="00DC3504" w:rsidRPr="00392388">
        <w:t xml:space="preserve">usahaan dalam </w:t>
      </w:r>
      <w:r w:rsidR="00DC3504" w:rsidRPr="00392388">
        <w:lastRenderedPageBreak/>
        <w:t>menghasilkan laba</w:t>
      </w:r>
      <w:r w:rsidRPr="00392388">
        <w:t>.</w:t>
      </w:r>
      <w:proofErr w:type="gramEnd"/>
      <w:r w:rsidRPr="00392388">
        <w:t xml:space="preserve"> Ukuran umum yang sering digunakan dalam rasio ini adal</w:t>
      </w:r>
      <w:r w:rsidR="00DC3504" w:rsidRPr="00392388">
        <w:t xml:space="preserve">ah perhitungan Return </w:t>
      </w:r>
      <w:proofErr w:type="gramStart"/>
      <w:r w:rsidR="00DC3504" w:rsidRPr="00392388">
        <w:t>On</w:t>
      </w:r>
      <w:proofErr w:type="gramEnd"/>
      <w:r w:rsidR="00DC3504" w:rsidRPr="00392388">
        <w:t xml:space="preserve"> Assets</w:t>
      </w:r>
      <w:r w:rsidRPr="00392388">
        <w:t xml:space="preserve">. </w:t>
      </w:r>
      <w:proofErr w:type="gramStart"/>
      <w:r w:rsidRPr="00392388">
        <w:t>Rasio ini melihat sejauh mana investasi yang telah ditanamkan mampu memberikan pengembalian keuntungan sesuai dengan yang diharapkan.</w:t>
      </w:r>
      <w:proofErr w:type="gramEnd"/>
      <w:r w:rsidR="00DC3504" w:rsidRPr="00392388">
        <w:rPr>
          <w:lang w:val="id-ID"/>
        </w:rPr>
        <w:t xml:space="preserve"> </w:t>
      </w:r>
      <w:proofErr w:type="gramStart"/>
      <w:r w:rsidRPr="00392388">
        <w:t>Analisis rasio keuangan dapat membantu investor untuk melihat baik atau buruknya keadaan keuangan suatu perusahaan dalam satu periode ke periode berikutnya.</w:t>
      </w:r>
      <w:proofErr w:type="gramEnd"/>
    </w:p>
    <w:p w:rsidR="00DC3504" w:rsidRPr="00392388" w:rsidRDefault="00DC3504" w:rsidP="00361D1B">
      <w:pPr>
        <w:ind w:right="411" w:firstLine="720"/>
        <w:jc w:val="both"/>
        <w:rPr>
          <w:noProof/>
          <w:lang w:val="id-ID"/>
        </w:rPr>
      </w:pPr>
    </w:p>
    <w:p w:rsidR="00265241" w:rsidRPr="00392388" w:rsidRDefault="00265241" w:rsidP="008A5015">
      <w:pPr>
        <w:ind w:right="411"/>
        <w:jc w:val="both"/>
        <w:rPr>
          <w:noProof/>
          <w:lang w:val="id-ID"/>
        </w:rPr>
      </w:pPr>
      <w:r w:rsidRPr="00392388">
        <w:rPr>
          <w:b/>
          <w:noProof/>
          <w:lang w:val="id-ID"/>
        </w:rPr>
        <w:t>METODE PENELITIAN</w:t>
      </w:r>
    </w:p>
    <w:p w:rsidR="00DC3504" w:rsidRPr="00392388" w:rsidRDefault="00DC3504" w:rsidP="00DC3504">
      <w:pPr>
        <w:pStyle w:val="BodyText"/>
        <w:tabs>
          <w:tab w:val="left" w:pos="7938"/>
        </w:tabs>
        <w:spacing w:before="133"/>
        <w:ind w:firstLine="720"/>
        <w:jc w:val="both"/>
        <w:rPr>
          <w:lang w:val="id-ID"/>
        </w:rPr>
      </w:pPr>
      <w:r w:rsidRPr="00392388">
        <w:t>Objek</w:t>
      </w:r>
      <w:r w:rsidRPr="00392388">
        <w:rPr>
          <w:spacing w:val="-11"/>
        </w:rPr>
        <w:t xml:space="preserve"> </w:t>
      </w:r>
      <w:r w:rsidRPr="00392388">
        <w:t>dalam</w:t>
      </w:r>
      <w:r w:rsidRPr="00392388">
        <w:rPr>
          <w:spacing w:val="-9"/>
        </w:rPr>
        <w:t xml:space="preserve"> </w:t>
      </w:r>
      <w:r w:rsidRPr="00392388">
        <w:t>penelitian</w:t>
      </w:r>
      <w:r w:rsidRPr="00392388">
        <w:rPr>
          <w:spacing w:val="-10"/>
        </w:rPr>
        <w:t xml:space="preserve"> </w:t>
      </w:r>
      <w:r w:rsidRPr="00392388">
        <w:t>ini</w:t>
      </w:r>
      <w:r w:rsidRPr="00392388">
        <w:rPr>
          <w:spacing w:val="-9"/>
        </w:rPr>
        <w:t xml:space="preserve"> </w:t>
      </w:r>
      <w:r w:rsidRPr="00392388">
        <w:t>adalah</w:t>
      </w:r>
      <w:r w:rsidRPr="00392388">
        <w:rPr>
          <w:spacing w:val="40"/>
        </w:rPr>
        <w:t xml:space="preserve"> </w:t>
      </w:r>
      <w:r w:rsidRPr="00392388">
        <w:t>Pengaruh</w:t>
      </w:r>
      <w:r w:rsidRPr="00392388">
        <w:rPr>
          <w:spacing w:val="-10"/>
        </w:rPr>
        <w:t xml:space="preserve"> </w:t>
      </w:r>
      <w:r w:rsidRPr="00392388">
        <w:t>Current</w:t>
      </w:r>
      <w:r w:rsidRPr="00392388">
        <w:rPr>
          <w:spacing w:val="-9"/>
        </w:rPr>
        <w:t xml:space="preserve"> </w:t>
      </w:r>
      <w:r w:rsidRPr="00392388">
        <w:t>Ratio</w:t>
      </w:r>
      <w:r w:rsidRPr="00392388">
        <w:rPr>
          <w:spacing w:val="-10"/>
        </w:rPr>
        <w:t xml:space="preserve"> </w:t>
      </w:r>
      <w:r w:rsidRPr="00392388">
        <w:t>(CR),</w:t>
      </w:r>
      <w:r w:rsidRPr="00392388">
        <w:rPr>
          <w:spacing w:val="-11"/>
        </w:rPr>
        <w:t xml:space="preserve"> </w:t>
      </w:r>
      <w:r w:rsidRPr="00392388">
        <w:t>Return</w:t>
      </w:r>
      <w:r w:rsidRPr="00392388">
        <w:rPr>
          <w:spacing w:val="-10"/>
        </w:rPr>
        <w:t xml:space="preserve"> </w:t>
      </w:r>
      <w:r w:rsidRPr="00392388">
        <w:t>On</w:t>
      </w:r>
      <w:r w:rsidRPr="00392388">
        <w:rPr>
          <w:spacing w:val="-57"/>
        </w:rPr>
        <w:t xml:space="preserve"> </w:t>
      </w:r>
      <w:r w:rsidRPr="00392388">
        <w:t xml:space="preserve">Assets (ROA) dan Debt to Equity Ratio (DER) terhadap Harga Saham PT </w:t>
      </w:r>
      <w:r w:rsidRPr="00392388">
        <w:rPr>
          <w:lang w:val="id-ID"/>
        </w:rPr>
        <w:t xml:space="preserve">Indofood Sukses Makmur </w:t>
      </w:r>
      <w:r w:rsidRPr="00392388">
        <w:t>Tbk periode</w:t>
      </w:r>
      <w:r w:rsidRPr="00392388">
        <w:rPr>
          <w:spacing w:val="1"/>
        </w:rPr>
        <w:t xml:space="preserve"> </w:t>
      </w:r>
      <w:r w:rsidRPr="00392388">
        <w:t>201</w:t>
      </w:r>
      <w:r w:rsidRPr="00392388">
        <w:rPr>
          <w:lang w:val="id-ID"/>
        </w:rPr>
        <w:t>7</w:t>
      </w:r>
      <w:r w:rsidRPr="00392388">
        <w:t>-202</w:t>
      </w:r>
      <w:r w:rsidRPr="00392388">
        <w:rPr>
          <w:lang w:val="id-ID"/>
        </w:rPr>
        <w:t>1</w:t>
      </w:r>
      <w:r w:rsidRPr="00392388">
        <w:t>.</w:t>
      </w:r>
      <w:r w:rsidRPr="00392388">
        <w:rPr>
          <w:lang w:val="id-ID"/>
        </w:rPr>
        <w:t xml:space="preserve"> Kemudian, </w:t>
      </w:r>
      <w:r w:rsidRPr="00392388">
        <w:t>Jenis data yang digunakan dalam penelitian ini adalah data sekunde</w:t>
      </w:r>
      <w:r w:rsidRPr="00392388">
        <w:rPr>
          <w:lang w:val="id-ID"/>
        </w:rPr>
        <w:t>r yang bersumber dari L</w:t>
      </w:r>
      <w:r w:rsidRPr="00392388">
        <w:t xml:space="preserve">aporan </w:t>
      </w:r>
      <w:r w:rsidRPr="00392388">
        <w:rPr>
          <w:lang w:val="id-ID"/>
        </w:rPr>
        <w:t>K</w:t>
      </w:r>
      <w:r w:rsidRPr="00392388">
        <w:t>euangan PT. Indofood Sukses Makmur Tbk</w:t>
      </w:r>
      <w:r w:rsidRPr="00392388">
        <w:rPr>
          <w:lang w:val="id-ID"/>
        </w:rPr>
        <w:t xml:space="preserve">, </w:t>
      </w:r>
      <w:r w:rsidRPr="00392388">
        <w:t>dengan waktu pengamatan selama 5 tahun yaitu periode 2017-2021</w:t>
      </w:r>
      <w:r w:rsidRPr="00392388">
        <w:rPr>
          <w:lang w:val="id-ID"/>
        </w:rPr>
        <w:t xml:space="preserve"> </w:t>
      </w:r>
      <w:r w:rsidRPr="00392388">
        <w:t>yang dapat diperoleh melalui</w:t>
      </w:r>
      <w:r w:rsidRPr="00392388">
        <w:rPr>
          <w:spacing w:val="-57"/>
        </w:rPr>
        <w:t xml:space="preserve"> </w:t>
      </w:r>
      <w:r w:rsidRPr="00392388">
        <w:t>website resmi Bursa Efek Indonesia (BEI) yaitu,</w:t>
      </w:r>
      <w:r w:rsidRPr="00392388">
        <w:rPr>
          <w:lang w:val="id-ID"/>
        </w:rPr>
        <w:t xml:space="preserve"> “http://www.idx.co.id/”</w:t>
      </w:r>
      <w:r w:rsidRPr="00392388">
        <w:t xml:space="preserve"> dan website resmi</w:t>
      </w:r>
      <w:r w:rsidRPr="00392388">
        <w:rPr>
          <w:spacing w:val="-57"/>
          <w:lang w:val="id-ID"/>
        </w:rPr>
        <w:t xml:space="preserve"> </w:t>
      </w:r>
      <w:r w:rsidRPr="00392388">
        <w:t>PT. Indofood Sukses Makmur Tbk.</w:t>
      </w:r>
      <w:r w:rsidRPr="00392388">
        <w:rPr>
          <w:lang w:val="id-ID"/>
        </w:rPr>
        <w:t xml:space="preserve"> </w:t>
      </w:r>
      <w:r w:rsidRPr="00392388">
        <w:t xml:space="preserve">yaitu, </w:t>
      </w:r>
      <w:r w:rsidRPr="00392388">
        <w:rPr>
          <w:u w:val="single"/>
          <w:lang w:val="id-ID"/>
        </w:rPr>
        <w:t xml:space="preserve">http://www.indofood.com </w:t>
      </w:r>
      <w:r w:rsidRPr="00392388">
        <w:t>periode tahun</w:t>
      </w:r>
      <w:r w:rsidRPr="00392388">
        <w:rPr>
          <w:spacing w:val="-57"/>
        </w:rPr>
        <w:t xml:space="preserve"> </w:t>
      </w:r>
      <w:r w:rsidRPr="00392388">
        <w:t>201</w:t>
      </w:r>
      <w:r w:rsidRPr="00392388">
        <w:rPr>
          <w:lang w:val="id-ID"/>
        </w:rPr>
        <w:t>7</w:t>
      </w:r>
      <w:r w:rsidRPr="00392388">
        <w:t>-202</w:t>
      </w:r>
      <w:r w:rsidRPr="00392388">
        <w:rPr>
          <w:lang w:val="id-ID"/>
        </w:rPr>
        <w:t>1</w:t>
      </w:r>
      <w:r w:rsidRPr="00392388">
        <w:t xml:space="preserve"> dan beberapa literatur yang berkaitan dengan masalah yang sedang</w:t>
      </w:r>
      <w:r w:rsidRPr="00392388">
        <w:rPr>
          <w:spacing w:val="1"/>
        </w:rPr>
        <w:t xml:space="preserve"> </w:t>
      </w:r>
      <w:r w:rsidRPr="00392388">
        <w:t>diteliti.</w:t>
      </w:r>
    </w:p>
    <w:p w:rsidR="00DC3504" w:rsidRPr="00392388" w:rsidRDefault="00DC3504" w:rsidP="00DC3504">
      <w:pPr>
        <w:pStyle w:val="BodyText"/>
        <w:spacing w:before="132"/>
        <w:ind w:firstLine="720"/>
        <w:jc w:val="both"/>
      </w:pPr>
      <w:r w:rsidRPr="00392388">
        <w:t>variabel</w:t>
      </w:r>
      <w:r w:rsidRPr="00392388">
        <w:rPr>
          <w:spacing w:val="-9"/>
        </w:rPr>
        <w:t xml:space="preserve"> </w:t>
      </w:r>
      <w:r w:rsidRPr="00392388">
        <w:t>independen</w:t>
      </w:r>
      <w:r w:rsidRPr="00392388">
        <w:rPr>
          <w:spacing w:val="-8"/>
        </w:rPr>
        <w:t xml:space="preserve"> </w:t>
      </w:r>
      <w:r w:rsidRPr="00392388">
        <w:t>yang</w:t>
      </w:r>
      <w:r w:rsidRPr="00392388">
        <w:rPr>
          <w:spacing w:val="-10"/>
        </w:rPr>
        <w:t xml:space="preserve"> </w:t>
      </w:r>
      <w:r w:rsidRPr="00392388">
        <w:t>digunakan</w:t>
      </w:r>
      <w:r w:rsidRPr="00392388">
        <w:rPr>
          <w:spacing w:val="-11"/>
        </w:rPr>
        <w:t xml:space="preserve"> </w:t>
      </w:r>
      <w:r w:rsidRPr="00392388">
        <w:t>dalam</w:t>
      </w:r>
      <w:r w:rsidRPr="00392388">
        <w:rPr>
          <w:spacing w:val="-9"/>
        </w:rPr>
        <w:t xml:space="preserve"> </w:t>
      </w:r>
      <w:r w:rsidRPr="00392388">
        <w:t>penelitian</w:t>
      </w:r>
      <w:r w:rsidRPr="00392388">
        <w:rPr>
          <w:spacing w:val="-10"/>
        </w:rPr>
        <w:t xml:space="preserve"> </w:t>
      </w:r>
      <w:r w:rsidRPr="00392388">
        <w:t>ini,</w:t>
      </w:r>
      <w:r w:rsidRPr="00392388">
        <w:rPr>
          <w:spacing w:val="-58"/>
        </w:rPr>
        <w:t xml:space="preserve"> </w:t>
      </w:r>
      <w:r w:rsidRPr="00392388">
        <w:t>yaitu</w:t>
      </w:r>
      <w:r w:rsidRPr="00392388">
        <w:rPr>
          <w:spacing w:val="2"/>
        </w:rPr>
        <w:t xml:space="preserve"> </w:t>
      </w:r>
      <w:r w:rsidRPr="00392388">
        <w:t>:</w:t>
      </w:r>
    </w:p>
    <w:p w:rsidR="00DC3504" w:rsidRPr="00392388" w:rsidRDefault="00DC3504" w:rsidP="00DC3504">
      <w:pPr>
        <w:pStyle w:val="ListParagraph"/>
        <w:widowControl w:val="0"/>
        <w:numPr>
          <w:ilvl w:val="0"/>
          <w:numId w:val="4"/>
        </w:numPr>
        <w:autoSpaceDE w:val="0"/>
        <w:autoSpaceDN w:val="0"/>
        <w:spacing w:before="161" w:after="0" w:line="240" w:lineRule="auto"/>
        <w:jc w:val="both"/>
        <w:rPr>
          <w:rFonts w:ascii="Times New Roman" w:hAnsi="Times New Roman"/>
          <w:sz w:val="24"/>
          <w:szCs w:val="24"/>
        </w:rPr>
      </w:pPr>
      <w:r w:rsidRPr="00392388">
        <w:rPr>
          <w:rFonts w:ascii="Times New Roman" w:hAnsi="Times New Roman"/>
          <w:sz w:val="24"/>
          <w:szCs w:val="24"/>
        </w:rPr>
        <w:t>Current</w:t>
      </w:r>
      <w:r w:rsidRPr="00392388">
        <w:rPr>
          <w:rFonts w:ascii="Times New Roman" w:hAnsi="Times New Roman"/>
          <w:spacing w:val="1"/>
          <w:sz w:val="24"/>
          <w:szCs w:val="24"/>
        </w:rPr>
        <w:t xml:space="preserve"> </w:t>
      </w:r>
      <w:r w:rsidRPr="00392388">
        <w:rPr>
          <w:rFonts w:ascii="Times New Roman" w:hAnsi="Times New Roman"/>
          <w:sz w:val="24"/>
          <w:szCs w:val="24"/>
        </w:rPr>
        <w:t>Ratio</w:t>
      </w:r>
      <w:r w:rsidRPr="00392388">
        <w:rPr>
          <w:rFonts w:ascii="Times New Roman" w:hAnsi="Times New Roman"/>
          <w:spacing w:val="1"/>
          <w:sz w:val="24"/>
          <w:szCs w:val="24"/>
        </w:rPr>
        <w:t xml:space="preserve"> </w:t>
      </w:r>
      <w:r w:rsidRPr="00392388">
        <w:rPr>
          <w:rFonts w:ascii="Times New Roman" w:hAnsi="Times New Roman"/>
          <w:sz w:val="24"/>
          <w:szCs w:val="24"/>
        </w:rPr>
        <w:t>dalam</w:t>
      </w:r>
      <w:r w:rsidRPr="00392388">
        <w:rPr>
          <w:rFonts w:ascii="Times New Roman" w:hAnsi="Times New Roman"/>
          <w:spacing w:val="1"/>
          <w:sz w:val="24"/>
          <w:szCs w:val="24"/>
        </w:rPr>
        <w:t xml:space="preserve"> </w:t>
      </w:r>
      <w:r w:rsidRPr="00392388">
        <w:rPr>
          <w:rFonts w:ascii="Times New Roman" w:hAnsi="Times New Roman"/>
          <w:sz w:val="24"/>
          <w:szCs w:val="24"/>
        </w:rPr>
        <w:t>penelitian</w:t>
      </w:r>
      <w:r w:rsidRPr="00392388">
        <w:rPr>
          <w:rFonts w:ascii="Times New Roman" w:hAnsi="Times New Roman"/>
          <w:spacing w:val="1"/>
          <w:sz w:val="24"/>
          <w:szCs w:val="24"/>
        </w:rPr>
        <w:t xml:space="preserve"> </w:t>
      </w:r>
      <w:r w:rsidRPr="00392388">
        <w:rPr>
          <w:rFonts w:ascii="Times New Roman" w:hAnsi="Times New Roman"/>
          <w:sz w:val="24"/>
          <w:szCs w:val="24"/>
        </w:rPr>
        <w:t>ini</w:t>
      </w:r>
      <w:r w:rsidRPr="00392388">
        <w:rPr>
          <w:rFonts w:ascii="Times New Roman" w:hAnsi="Times New Roman"/>
          <w:spacing w:val="1"/>
          <w:sz w:val="24"/>
          <w:szCs w:val="24"/>
        </w:rPr>
        <w:t xml:space="preserve"> </w:t>
      </w:r>
      <w:r w:rsidRPr="00392388">
        <w:rPr>
          <w:rFonts w:ascii="Times New Roman" w:hAnsi="Times New Roman"/>
          <w:sz w:val="24"/>
          <w:szCs w:val="24"/>
        </w:rPr>
        <w:t>rasio</w:t>
      </w:r>
      <w:r w:rsidRPr="00392388">
        <w:rPr>
          <w:rFonts w:ascii="Times New Roman" w:hAnsi="Times New Roman"/>
          <w:spacing w:val="1"/>
          <w:sz w:val="24"/>
          <w:szCs w:val="24"/>
        </w:rPr>
        <w:t xml:space="preserve"> </w:t>
      </w:r>
      <w:r w:rsidRPr="00392388">
        <w:rPr>
          <w:rFonts w:ascii="Times New Roman" w:hAnsi="Times New Roman"/>
          <w:sz w:val="24"/>
          <w:szCs w:val="24"/>
        </w:rPr>
        <w:t>yang</w:t>
      </w:r>
      <w:r w:rsidRPr="00392388">
        <w:rPr>
          <w:rFonts w:ascii="Times New Roman" w:hAnsi="Times New Roman"/>
          <w:spacing w:val="1"/>
          <w:sz w:val="24"/>
          <w:szCs w:val="24"/>
        </w:rPr>
        <w:t xml:space="preserve"> </w:t>
      </w:r>
      <w:r w:rsidRPr="00392388">
        <w:rPr>
          <w:rFonts w:ascii="Times New Roman" w:hAnsi="Times New Roman"/>
          <w:sz w:val="24"/>
          <w:szCs w:val="24"/>
        </w:rPr>
        <w:t>digunakan</w:t>
      </w:r>
      <w:r w:rsidRPr="00392388">
        <w:rPr>
          <w:rFonts w:ascii="Times New Roman" w:hAnsi="Times New Roman"/>
          <w:spacing w:val="1"/>
          <w:sz w:val="24"/>
          <w:szCs w:val="24"/>
        </w:rPr>
        <w:t xml:space="preserve"> </w:t>
      </w:r>
      <w:r w:rsidRPr="00392388">
        <w:rPr>
          <w:rFonts w:ascii="Times New Roman" w:hAnsi="Times New Roman"/>
          <w:sz w:val="24"/>
          <w:szCs w:val="24"/>
        </w:rPr>
        <w:t>dengan</w:t>
      </w:r>
      <w:r w:rsidRPr="00392388">
        <w:rPr>
          <w:rFonts w:ascii="Times New Roman" w:hAnsi="Times New Roman"/>
          <w:spacing w:val="1"/>
          <w:sz w:val="24"/>
          <w:szCs w:val="24"/>
        </w:rPr>
        <w:t xml:space="preserve"> </w:t>
      </w:r>
      <w:r w:rsidRPr="00392388">
        <w:rPr>
          <w:rFonts w:ascii="Times New Roman" w:hAnsi="Times New Roman"/>
          <w:sz w:val="24"/>
          <w:szCs w:val="24"/>
        </w:rPr>
        <w:t>membagi</w:t>
      </w:r>
      <w:r w:rsidRPr="00392388">
        <w:rPr>
          <w:rFonts w:ascii="Times New Roman" w:hAnsi="Times New Roman"/>
          <w:spacing w:val="1"/>
          <w:sz w:val="24"/>
          <w:szCs w:val="24"/>
        </w:rPr>
        <w:t xml:space="preserve"> </w:t>
      </w:r>
      <w:r w:rsidRPr="00392388">
        <w:rPr>
          <w:rFonts w:ascii="Times New Roman" w:hAnsi="Times New Roman"/>
          <w:sz w:val="24"/>
          <w:szCs w:val="24"/>
        </w:rPr>
        <w:t>aktiva</w:t>
      </w:r>
      <w:r w:rsidRPr="00392388">
        <w:rPr>
          <w:rFonts w:ascii="Times New Roman" w:hAnsi="Times New Roman"/>
          <w:spacing w:val="1"/>
          <w:sz w:val="24"/>
          <w:szCs w:val="24"/>
        </w:rPr>
        <w:t xml:space="preserve"> </w:t>
      </w:r>
      <w:r w:rsidRPr="00392388">
        <w:rPr>
          <w:rFonts w:ascii="Times New Roman" w:hAnsi="Times New Roman"/>
          <w:sz w:val="24"/>
          <w:szCs w:val="24"/>
        </w:rPr>
        <w:t>lancar</w:t>
      </w:r>
      <w:r w:rsidRPr="00392388">
        <w:rPr>
          <w:rFonts w:ascii="Times New Roman" w:hAnsi="Times New Roman"/>
          <w:spacing w:val="1"/>
          <w:sz w:val="24"/>
          <w:szCs w:val="24"/>
        </w:rPr>
        <w:t xml:space="preserve"> </w:t>
      </w:r>
      <w:r w:rsidRPr="00392388">
        <w:rPr>
          <w:rFonts w:ascii="Times New Roman" w:hAnsi="Times New Roman"/>
          <w:sz w:val="24"/>
          <w:szCs w:val="24"/>
        </w:rPr>
        <w:t>dengan</w:t>
      </w:r>
      <w:r w:rsidRPr="00392388">
        <w:rPr>
          <w:rFonts w:ascii="Times New Roman" w:hAnsi="Times New Roman"/>
          <w:spacing w:val="1"/>
          <w:sz w:val="24"/>
          <w:szCs w:val="24"/>
        </w:rPr>
        <w:t xml:space="preserve"> </w:t>
      </w:r>
      <w:r w:rsidRPr="00392388">
        <w:rPr>
          <w:rFonts w:ascii="Times New Roman" w:hAnsi="Times New Roman"/>
          <w:sz w:val="24"/>
          <w:szCs w:val="24"/>
        </w:rPr>
        <w:t>utang</w:t>
      </w:r>
      <w:r w:rsidRPr="00392388">
        <w:rPr>
          <w:rFonts w:ascii="Times New Roman" w:hAnsi="Times New Roman"/>
          <w:spacing w:val="1"/>
          <w:sz w:val="24"/>
          <w:szCs w:val="24"/>
        </w:rPr>
        <w:t xml:space="preserve"> </w:t>
      </w:r>
      <w:r w:rsidRPr="00392388">
        <w:rPr>
          <w:rFonts w:ascii="Times New Roman" w:hAnsi="Times New Roman"/>
          <w:sz w:val="24"/>
          <w:szCs w:val="24"/>
        </w:rPr>
        <w:t>lancar.</w:t>
      </w:r>
      <w:r w:rsidRPr="00392388">
        <w:rPr>
          <w:rFonts w:ascii="Times New Roman" w:hAnsi="Times New Roman"/>
          <w:spacing w:val="1"/>
          <w:sz w:val="24"/>
          <w:szCs w:val="24"/>
        </w:rPr>
        <w:t xml:space="preserve"> </w:t>
      </w:r>
      <w:r w:rsidRPr="00392388">
        <w:rPr>
          <w:rFonts w:ascii="Times New Roman" w:hAnsi="Times New Roman"/>
          <w:sz w:val="24"/>
          <w:szCs w:val="24"/>
        </w:rPr>
        <w:t>Dilihat</w:t>
      </w:r>
      <w:r w:rsidRPr="00392388">
        <w:rPr>
          <w:rFonts w:ascii="Times New Roman" w:hAnsi="Times New Roman"/>
          <w:spacing w:val="1"/>
          <w:sz w:val="24"/>
          <w:szCs w:val="24"/>
        </w:rPr>
        <w:t xml:space="preserve"> </w:t>
      </w:r>
      <w:r w:rsidRPr="00392388">
        <w:rPr>
          <w:rFonts w:ascii="Times New Roman" w:hAnsi="Times New Roman"/>
          <w:sz w:val="24"/>
          <w:szCs w:val="24"/>
        </w:rPr>
        <w:t>dari</w:t>
      </w:r>
      <w:r w:rsidRPr="00392388">
        <w:rPr>
          <w:rFonts w:ascii="Times New Roman" w:hAnsi="Times New Roman"/>
          <w:spacing w:val="1"/>
          <w:sz w:val="24"/>
          <w:szCs w:val="24"/>
        </w:rPr>
        <w:t xml:space="preserve"> </w:t>
      </w:r>
      <w:r w:rsidRPr="00392388">
        <w:rPr>
          <w:rFonts w:ascii="Times New Roman" w:hAnsi="Times New Roman"/>
          <w:sz w:val="24"/>
          <w:szCs w:val="24"/>
        </w:rPr>
        <w:t>laporan</w:t>
      </w:r>
      <w:r w:rsidRPr="00392388">
        <w:rPr>
          <w:rFonts w:ascii="Times New Roman" w:hAnsi="Times New Roman"/>
          <w:spacing w:val="1"/>
          <w:sz w:val="24"/>
          <w:szCs w:val="24"/>
        </w:rPr>
        <w:t xml:space="preserve"> </w:t>
      </w:r>
      <w:r w:rsidRPr="00392388">
        <w:rPr>
          <w:rFonts w:ascii="Times New Roman" w:hAnsi="Times New Roman"/>
          <w:sz w:val="24"/>
          <w:szCs w:val="24"/>
        </w:rPr>
        <w:t>keuangan</w:t>
      </w:r>
      <w:r w:rsidRPr="00392388">
        <w:rPr>
          <w:rFonts w:ascii="Times New Roman" w:hAnsi="Times New Roman"/>
          <w:spacing w:val="-11"/>
          <w:sz w:val="24"/>
          <w:szCs w:val="24"/>
        </w:rPr>
        <w:t xml:space="preserve"> </w:t>
      </w:r>
      <w:r w:rsidRPr="00392388">
        <w:rPr>
          <w:rFonts w:ascii="Times New Roman" w:hAnsi="Times New Roman"/>
        </w:rPr>
        <w:t xml:space="preserve">PT </w:t>
      </w:r>
      <w:r w:rsidRPr="00392388">
        <w:rPr>
          <w:rFonts w:ascii="Times New Roman" w:hAnsi="Times New Roman"/>
          <w:lang w:val="id-ID"/>
        </w:rPr>
        <w:t xml:space="preserve">Indofood Sukses Makmur </w:t>
      </w:r>
      <w:r w:rsidRPr="00392388">
        <w:rPr>
          <w:rFonts w:ascii="Times New Roman" w:hAnsi="Times New Roman"/>
        </w:rPr>
        <w:t>Tbk</w:t>
      </w:r>
      <w:r w:rsidRPr="00392388">
        <w:rPr>
          <w:rFonts w:ascii="Times New Roman" w:hAnsi="Times New Roman"/>
          <w:spacing w:val="-11"/>
          <w:sz w:val="24"/>
          <w:szCs w:val="24"/>
        </w:rPr>
        <w:t xml:space="preserve"> </w:t>
      </w:r>
      <w:r w:rsidRPr="00392388">
        <w:rPr>
          <w:rFonts w:ascii="Times New Roman" w:hAnsi="Times New Roman"/>
          <w:sz w:val="24"/>
          <w:szCs w:val="24"/>
        </w:rPr>
        <w:t>setiap</w:t>
      </w:r>
      <w:r w:rsidRPr="00392388">
        <w:rPr>
          <w:rFonts w:ascii="Times New Roman" w:hAnsi="Times New Roman"/>
          <w:spacing w:val="-11"/>
          <w:sz w:val="24"/>
          <w:szCs w:val="24"/>
        </w:rPr>
        <w:t xml:space="preserve"> </w:t>
      </w:r>
      <w:r w:rsidRPr="00392388">
        <w:rPr>
          <w:rFonts w:ascii="Times New Roman" w:hAnsi="Times New Roman"/>
          <w:sz w:val="24"/>
          <w:szCs w:val="24"/>
        </w:rPr>
        <w:t>triwulan</w:t>
      </w:r>
      <w:r w:rsidRPr="00392388">
        <w:rPr>
          <w:rFonts w:ascii="Times New Roman" w:hAnsi="Times New Roman"/>
          <w:spacing w:val="-11"/>
          <w:sz w:val="24"/>
          <w:szCs w:val="24"/>
        </w:rPr>
        <w:t xml:space="preserve"> </w:t>
      </w:r>
      <w:r w:rsidRPr="00392388">
        <w:rPr>
          <w:rFonts w:ascii="Times New Roman" w:hAnsi="Times New Roman"/>
          <w:sz w:val="24"/>
          <w:szCs w:val="24"/>
        </w:rPr>
        <w:t>pada</w:t>
      </w:r>
      <w:r w:rsidRPr="00392388">
        <w:rPr>
          <w:rFonts w:ascii="Times New Roman" w:hAnsi="Times New Roman"/>
          <w:spacing w:val="-10"/>
          <w:sz w:val="24"/>
          <w:szCs w:val="24"/>
        </w:rPr>
        <w:t xml:space="preserve"> </w:t>
      </w:r>
      <w:r w:rsidRPr="00392388">
        <w:rPr>
          <w:rFonts w:ascii="Times New Roman" w:hAnsi="Times New Roman"/>
          <w:sz w:val="24"/>
          <w:szCs w:val="24"/>
        </w:rPr>
        <w:t>periode</w:t>
      </w:r>
      <w:r w:rsidRPr="00392388">
        <w:rPr>
          <w:rFonts w:ascii="Times New Roman" w:hAnsi="Times New Roman"/>
          <w:sz w:val="24"/>
          <w:szCs w:val="24"/>
          <w:lang w:val="id-ID"/>
        </w:rPr>
        <w:t xml:space="preserve"> </w:t>
      </w:r>
      <w:r w:rsidRPr="00392388">
        <w:rPr>
          <w:rFonts w:ascii="Times New Roman" w:hAnsi="Times New Roman"/>
          <w:spacing w:val="-58"/>
          <w:sz w:val="24"/>
          <w:szCs w:val="24"/>
        </w:rPr>
        <w:t xml:space="preserve"> </w:t>
      </w:r>
      <w:r w:rsidRPr="00392388">
        <w:rPr>
          <w:rFonts w:ascii="Times New Roman" w:hAnsi="Times New Roman"/>
          <w:sz w:val="24"/>
          <w:szCs w:val="24"/>
        </w:rPr>
        <w:t>201</w:t>
      </w:r>
      <w:r w:rsidRPr="00392388">
        <w:rPr>
          <w:rFonts w:ascii="Times New Roman" w:hAnsi="Times New Roman"/>
          <w:sz w:val="24"/>
          <w:szCs w:val="24"/>
          <w:lang w:val="id-ID"/>
        </w:rPr>
        <w:t>7</w:t>
      </w:r>
      <w:r w:rsidRPr="00392388">
        <w:rPr>
          <w:rFonts w:ascii="Times New Roman" w:hAnsi="Times New Roman"/>
          <w:sz w:val="24"/>
          <w:szCs w:val="24"/>
        </w:rPr>
        <w:t>-202</w:t>
      </w:r>
      <w:r w:rsidRPr="00392388">
        <w:rPr>
          <w:rFonts w:ascii="Times New Roman" w:hAnsi="Times New Roman"/>
          <w:sz w:val="24"/>
          <w:szCs w:val="24"/>
          <w:lang w:val="id-ID"/>
        </w:rPr>
        <w:t>1</w:t>
      </w:r>
      <w:r w:rsidRPr="00392388">
        <w:rPr>
          <w:rFonts w:ascii="Times New Roman" w:hAnsi="Times New Roman"/>
          <w:spacing w:val="-1"/>
          <w:sz w:val="24"/>
          <w:szCs w:val="24"/>
        </w:rPr>
        <w:t xml:space="preserve"> </w:t>
      </w:r>
      <w:r w:rsidRPr="00392388">
        <w:rPr>
          <w:rFonts w:ascii="Times New Roman" w:hAnsi="Times New Roman"/>
          <w:sz w:val="24"/>
          <w:szCs w:val="24"/>
        </w:rPr>
        <w:t xml:space="preserve">di situs </w:t>
      </w:r>
      <w:r w:rsidRPr="00392388">
        <w:rPr>
          <w:rFonts w:ascii="Times New Roman" w:hAnsi="Times New Roman"/>
          <w:sz w:val="24"/>
          <w:szCs w:val="24"/>
          <w:lang w:val="id-ID"/>
        </w:rPr>
        <w:t>“http://www.indofood.com/</w:t>
      </w:r>
      <w:r w:rsidRPr="00392388">
        <w:rPr>
          <w:rFonts w:ascii="Times New Roman" w:hAnsi="Times New Roman"/>
          <w:sz w:val="24"/>
          <w:szCs w:val="24"/>
        </w:rPr>
        <w:t xml:space="preserve"> </w:t>
      </w:r>
    </w:p>
    <w:p w:rsidR="00DC3504" w:rsidRPr="00392388" w:rsidRDefault="00DC3504" w:rsidP="00DC3504">
      <w:pPr>
        <w:pStyle w:val="ListParagraph"/>
        <w:widowControl w:val="0"/>
        <w:autoSpaceDE w:val="0"/>
        <w:autoSpaceDN w:val="0"/>
        <w:spacing w:before="161" w:after="0" w:line="240" w:lineRule="auto"/>
        <w:jc w:val="both"/>
        <w:rPr>
          <w:rFonts w:ascii="Times New Roman" w:hAnsi="Times New Roman"/>
          <w:sz w:val="24"/>
          <w:szCs w:val="24"/>
          <w:lang w:val="id-ID"/>
        </w:rPr>
      </w:pPr>
      <w:r w:rsidRPr="00392388">
        <w:rPr>
          <w:rFonts w:ascii="Times New Roman" w:hAnsi="Times New Roman"/>
          <w:sz w:val="24"/>
          <w:szCs w:val="24"/>
        </w:rPr>
        <w:t>CR</w:t>
      </w:r>
      <w:r w:rsidRPr="00392388">
        <w:rPr>
          <w:rFonts w:ascii="Times New Roman" w:hAnsi="Times New Roman"/>
          <w:spacing w:val="-1"/>
          <w:sz w:val="24"/>
          <w:szCs w:val="24"/>
        </w:rPr>
        <w:t xml:space="preserve"> </w:t>
      </w:r>
      <w:r w:rsidRPr="00392388">
        <w:rPr>
          <w:rFonts w:ascii="Times New Roman" w:hAnsi="Times New Roman"/>
          <w:sz w:val="24"/>
          <w:szCs w:val="24"/>
        </w:rPr>
        <w:t>dihitung</w:t>
      </w:r>
      <w:r w:rsidRPr="00392388">
        <w:rPr>
          <w:rFonts w:ascii="Times New Roman" w:hAnsi="Times New Roman"/>
          <w:spacing w:val="-4"/>
          <w:sz w:val="24"/>
          <w:szCs w:val="24"/>
        </w:rPr>
        <w:t xml:space="preserve"> </w:t>
      </w:r>
      <w:r w:rsidRPr="00392388">
        <w:rPr>
          <w:rFonts w:ascii="Times New Roman" w:hAnsi="Times New Roman"/>
          <w:sz w:val="24"/>
          <w:szCs w:val="24"/>
        </w:rPr>
        <w:t>dengan rumus</w:t>
      </w:r>
      <w:r w:rsidRPr="00392388">
        <w:rPr>
          <w:rFonts w:ascii="Times New Roman" w:hAnsi="Times New Roman"/>
          <w:spacing w:val="-3"/>
          <w:sz w:val="24"/>
          <w:szCs w:val="24"/>
        </w:rPr>
        <w:t xml:space="preserve"> </w:t>
      </w:r>
      <w:r w:rsidRPr="00392388">
        <w:rPr>
          <w:rFonts w:ascii="Times New Roman" w:hAnsi="Times New Roman"/>
          <w:sz w:val="24"/>
          <w:szCs w:val="24"/>
        </w:rPr>
        <w:t xml:space="preserve">sebagai </w:t>
      </w:r>
      <w:proofErr w:type="gramStart"/>
      <w:r w:rsidRPr="00392388">
        <w:rPr>
          <w:rFonts w:ascii="Times New Roman" w:hAnsi="Times New Roman"/>
          <w:sz w:val="24"/>
          <w:szCs w:val="24"/>
        </w:rPr>
        <w:t>berikut</w:t>
      </w:r>
      <w:r w:rsidRPr="00392388">
        <w:rPr>
          <w:rFonts w:ascii="Times New Roman" w:hAnsi="Times New Roman"/>
          <w:spacing w:val="3"/>
          <w:sz w:val="24"/>
          <w:szCs w:val="24"/>
        </w:rPr>
        <w:t xml:space="preserve"> </w:t>
      </w:r>
      <w:r w:rsidRPr="00392388">
        <w:rPr>
          <w:rFonts w:ascii="Times New Roman" w:hAnsi="Times New Roman"/>
          <w:sz w:val="24"/>
          <w:szCs w:val="24"/>
        </w:rPr>
        <w:t>:</w:t>
      </w:r>
      <w:proofErr w:type="gramEnd"/>
    </w:p>
    <w:p w:rsidR="00DC3504" w:rsidRPr="00392388" w:rsidRDefault="0086345D" w:rsidP="00DC3504">
      <w:pPr>
        <w:pStyle w:val="ListParagraph"/>
        <w:widowControl w:val="0"/>
        <w:autoSpaceDE w:val="0"/>
        <w:autoSpaceDN w:val="0"/>
        <w:spacing w:before="161" w:after="0" w:line="240" w:lineRule="auto"/>
        <w:jc w:val="both"/>
        <w:rPr>
          <w:rFonts w:ascii="Times New Roman" w:hAnsi="Times New Roman"/>
          <w:sz w:val="24"/>
          <w:szCs w:val="24"/>
          <w:lang w:val="id-ID"/>
        </w:rPr>
      </w:pPr>
      <w:r>
        <w:rPr>
          <w:rFonts w:ascii="Times New Roman" w:hAnsi="Times New Roman"/>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464820</wp:posOffset>
                </wp:positionH>
                <wp:positionV relativeFrom="paragraph">
                  <wp:posOffset>172085</wp:posOffset>
                </wp:positionV>
                <wp:extent cx="4199890" cy="576580"/>
                <wp:effectExtent l="19050" t="19050" r="10160" b="13970"/>
                <wp:wrapNone/>
                <wp:docPr id="16" name="Flowchart: Alternate Proces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9890" cy="576580"/>
                        </a:xfrm>
                        <a:prstGeom prst="flowChartAlternateProcess">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7" o:spid="_x0000_s1026" type="#_x0000_t176" style="position:absolute;margin-left:36.6pt;margin-top:13.55pt;width:330.7pt;height:4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" filled="f" strokecolor="windowText" strokeweight="2.25pt">
                <v:path arrowok="t"/>
              </v:shape>
            </w:pict>
          </mc:Fallback>
        </mc:AlternateContent>
      </w:r>
      <w:r>
        <w:rPr>
          <w:rFonts w:ascii="Times New Roman" w:hAnsi="Times New Roman"/>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464820</wp:posOffset>
                </wp:positionH>
                <wp:positionV relativeFrom="paragraph">
                  <wp:posOffset>172085</wp:posOffset>
                </wp:positionV>
                <wp:extent cx="4199890" cy="528955"/>
                <wp:effectExtent l="0" t="0" r="0" b="444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890" cy="528955"/>
                        </a:xfrm>
                        <a:prstGeom prst="rect">
                          <a:avLst/>
                        </a:prstGeom>
                        <a:noFill/>
                        <a:ln w="9525">
                          <a:noFill/>
                          <a:miter lim="800000"/>
                          <a:headEnd/>
                          <a:tailEnd/>
                        </a:ln>
                      </wps:spPr>
                      <wps:txbx>
                        <w:txbxContent>
                          <w:p w:rsidR="00DC3504" w:rsidRPr="0086345D" w:rsidRDefault="0086345D" w:rsidP="00DC3504">
                            <w:pPr>
                              <w:widowControl w:val="0"/>
                              <w:autoSpaceDE w:val="0"/>
                              <w:autoSpaceDN w:val="0"/>
                              <w:spacing w:before="161" w:line="360" w:lineRule="auto"/>
                              <w:jc w:val="center"/>
                              <w:rPr>
                                <w:lang w:val="id-ID"/>
                              </w:rPr>
                            </w:pPr>
                            <m:oMathPara>
                              <m:oMath>
                                <m:r>
                                  <w:rPr>
                                    <w:rFonts w:ascii="Cambria Math" w:hAnsi="Cambria Math"/>
                                    <w:lang w:val="id-ID"/>
                                  </w:rPr>
                                  <m:t xml:space="preserve">Current Ratio = </m:t>
                                </m:r>
                                <m:f>
                                  <m:fPr>
                                    <m:ctrlPr>
                                      <w:rPr>
                                        <w:rFonts w:ascii="Cambria Math" w:hAnsi="Cambria Math"/>
                                        <w:i/>
                                        <w:lang w:val="id-ID"/>
                                      </w:rPr>
                                    </m:ctrlPr>
                                  </m:fPr>
                                  <m:num>
                                    <m:r>
                                      <m:rPr>
                                        <m:sty m:val="p"/>
                                      </m:rPr>
                                      <w:rPr>
                                        <w:rFonts w:ascii="Cambria Math" w:hAnsi="Cambria Math"/>
                                        <w:lang w:val="id-ID"/>
                                      </w:rPr>
                                      <m:t xml:space="preserve">Aktiva lancar </m:t>
                                    </m:r>
                                    <m:r>
                                      <w:rPr>
                                        <w:rFonts w:ascii="Cambria Math" w:hAnsi="Cambria Math"/>
                                        <w:lang w:val="id-ID"/>
                                      </w:rPr>
                                      <m:t>(Current Assets)</m:t>
                                    </m:r>
                                  </m:num>
                                  <m:den>
                                    <m:r>
                                      <m:rPr>
                                        <m:sty m:val="p"/>
                                      </m:rPr>
                                      <w:rPr>
                                        <w:rFonts w:ascii="Cambria Math" w:hAnsi="Cambria Math"/>
                                        <w:lang w:val="id-ID"/>
                                      </w:rPr>
                                      <m:t>Utang Lancar (Current Liabilities)</m:t>
                                    </m:r>
                                  </m:den>
                                </m:f>
                              </m:oMath>
                            </m:oMathPara>
                          </w:p>
                          <w:p w:rsidR="00DC3504" w:rsidRDefault="00DC3504" w:rsidP="00DC350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6pt;margin-top:13.55pt;width:330.7pt;height:4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" filled="f" stroked="f">
                <v:textbox>
                  <w:txbxContent>
                    <w:p w:rsidR="00DC3504" w:rsidRPr="0086345D" w:rsidRDefault="0086345D" w:rsidP="00DC3504">
                      <w:pPr>
                        <w:widowControl w:val="0"/>
                        <w:autoSpaceDE w:val="0"/>
                        <w:autoSpaceDN w:val="0"/>
                        <w:spacing w:before="161" w:line="360" w:lineRule="auto"/>
                        <w:jc w:val="center"/>
                        <w:rPr>
                          <w:lang w:val="id-ID"/>
                        </w:rPr>
                      </w:pPr>
                      <m:oMathPara>
                        <m:oMath>
                          <m:r>
                            <w:rPr>
                              <w:rFonts w:ascii="Cambria Math" w:hAnsi="Cambria Math"/>
                              <w:lang w:val="id-ID"/>
                            </w:rPr>
                            <m:t xml:space="preserve">Current Ratio = </m:t>
                          </m:r>
                          <m:f>
                            <m:fPr>
                              <m:ctrlPr>
                                <w:rPr>
                                  <w:rFonts w:ascii="Cambria Math" w:hAnsi="Cambria Math"/>
                                  <w:i/>
                                  <w:lang w:val="id-ID"/>
                                </w:rPr>
                              </m:ctrlPr>
                            </m:fPr>
                            <m:num>
                              <m:r>
                                <m:rPr>
                                  <m:sty m:val="p"/>
                                </m:rPr>
                                <w:rPr>
                                  <w:rFonts w:ascii="Cambria Math" w:hAnsi="Cambria Math"/>
                                  <w:lang w:val="id-ID"/>
                                </w:rPr>
                                <m:t xml:space="preserve">Aktiva lancar </m:t>
                              </m:r>
                              <m:r>
                                <w:rPr>
                                  <w:rFonts w:ascii="Cambria Math" w:hAnsi="Cambria Math"/>
                                  <w:lang w:val="id-ID"/>
                                </w:rPr>
                                <m:t>(Cur</m:t>
                              </m:r>
                              <m:r>
                                <w:rPr>
                                  <w:rFonts w:ascii="Cambria Math" w:hAnsi="Cambria Math"/>
                                  <w:lang w:val="id-ID"/>
                                </w:rPr>
                                <m:t>rent Assets)</m:t>
                              </m:r>
                            </m:num>
                            <m:den>
                              <m:r>
                                <m:rPr>
                                  <m:sty m:val="p"/>
                                </m:rPr>
                                <w:rPr>
                                  <w:rFonts w:ascii="Cambria Math" w:hAnsi="Cambria Math"/>
                                  <w:lang w:val="id-ID"/>
                                </w:rPr>
                                <m:t>Utang Lancar (Current Liabilities)</m:t>
                              </m:r>
                            </m:den>
                          </m:f>
                        </m:oMath>
                      </m:oMathPara>
                    </w:p>
                    <w:p w:rsidR="00DC3504" w:rsidRDefault="00DC3504" w:rsidP="00DC3504">
                      <w:pPr>
                        <w:jc w:val="center"/>
                      </w:pPr>
                    </w:p>
                  </w:txbxContent>
                </v:textbox>
              </v:shape>
            </w:pict>
          </mc:Fallback>
        </mc:AlternateContent>
      </w:r>
    </w:p>
    <w:p w:rsidR="00DC3504" w:rsidRPr="00392388" w:rsidRDefault="00DC3504" w:rsidP="00DC3504">
      <w:pPr>
        <w:widowControl w:val="0"/>
        <w:autoSpaceDE w:val="0"/>
        <w:autoSpaceDN w:val="0"/>
        <w:spacing w:before="161"/>
        <w:jc w:val="both"/>
        <w:rPr>
          <w:lang w:val="id-ID"/>
        </w:rPr>
      </w:pPr>
    </w:p>
    <w:p w:rsidR="00DC3504" w:rsidRPr="00392388" w:rsidRDefault="00DC3504" w:rsidP="00DC3504">
      <w:pPr>
        <w:widowControl w:val="0"/>
        <w:autoSpaceDE w:val="0"/>
        <w:autoSpaceDN w:val="0"/>
        <w:spacing w:before="161"/>
        <w:jc w:val="both"/>
        <w:rPr>
          <w:lang w:val="id-ID"/>
        </w:rPr>
      </w:pPr>
    </w:p>
    <w:p w:rsidR="00DC3504" w:rsidRPr="00392388" w:rsidRDefault="00DC3504" w:rsidP="00DC3504">
      <w:pPr>
        <w:pStyle w:val="ListParagraph"/>
        <w:widowControl w:val="0"/>
        <w:numPr>
          <w:ilvl w:val="0"/>
          <w:numId w:val="4"/>
        </w:numPr>
        <w:autoSpaceDE w:val="0"/>
        <w:autoSpaceDN w:val="0"/>
        <w:spacing w:before="161" w:after="0" w:line="240" w:lineRule="auto"/>
        <w:jc w:val="both"/>
        <w:rPr>
          <w:rFonts w:ascii="Times New Roman" w:eastAsia="Times New Roman" w:hAnsi="Times New Roman"/>
          <w:sz w:val="24"/>
          <w:szCs w:val="24"/>
          <w:lang w:val="id"/>
        </w:rPr>
      </w:pPr>
      <w:r w:rsidRPr="00392388">
        <w:rPr>
          <w:rFonts w:ascii="Times New Roman" w:eastAsia="Times New Roman" w:hAnsi="Times New Roman"/>
          <w:sz w:val="24"/>
          <w:szCs w:val="24"/>
          <w:lang w:val="id"/>
        </w:rPr>
        <w:t xml:space="preserve">Return On Assets dalam penelitian ini rasio yang digunakan dengan membagi Laba sesudah bunga dan Pajak dengan total aktiva. Dilihat dari laporan keuangan </w:t>
      </w:r>
      <w:r w:rsidRPr="00392388">
        <w:rPr>
          <w:rFonts w:ascii="Times New Roman" w:hAnsi="Times New Roman"/>
        </w:rPr>
        <w:t xml:space="preserve">PT </w:t>
      </w:r>
      <w:r w:rsidRPr="00392388">
        <w:rPr>
          <w:rFonts w:ascii="Times New Roman" w:hAnsi="Times New Roman"/>
          <w:lang w:val="id-ID"/>
        </w:rPr>
        <w:t xml:space="preserve">Indofood Sukses Makmur </w:t>
      </w:r>
      <w:r w:rsidRPr="00392388">
        <w:rPr>
          <w:rFonts w:ascii="Times New Roman" w:hAnsi="Times New Roman"/>
        </w:rPr>
        <w:t>Tbk</w:t>
      </w:r>
      <w:r w:rsidRPr="00392388">
        <w:rPr>
          <w:rFonts w:ascii="Times New Roman" w:hAnsi="Times New Roman"/>
          <w:spacing w:val="-11"/>
          <w:sz w:val="24"/>
          <w:szCs w:val="24"/>
        </w:rPr>
        <w:t xml:space="preserve"> </w:t>
      </w:r>
      <w:r w:rsidRPr="00392388">
        <w:rPr>
          <w:rFonts w:ascii="Times New Roman" w:hAnsi="Times New Roman"/>
          <w:sz w:val="24"/>
          <w:szCs w:val="24"/>
        </w:rPr>
        <w:t>setiap</w:t>
      </w:r>
      <w:r w:rsidRPr="00392388">
        <w:rPr>
          <w:rFonts w:ascii="Times New Roman" w:hAnsi="Times New Roman"/>
          <w:spacing w:val="-11"/>
          <w:sz w:val="24"/>
          <w:szCs w:val="24"/>
        </w:rPr>
        <w:t xml:space="preserve"> </w:t>
      </w:r>
      <w:r w:rsidRPr="00392388">
        <w:rPr>
          <w:rFonts w:ascii="Times New Roman" w:hAnsi="Times New Roman"/>
          <w:sz w:val="24"/>
          <w:szCs w:val="24"/>
        </w:rPr>
        <w:t>triwulan</w:t>
      </w:r>
      <w:r w:rsidRPr="00392388">
        <w:rPr>
          <w:rFonts w:ascii="Times New Roman" w:hAnsi="Times New Roman"/>
          <w:spacing w:val="-11"/>
          <w:sz w:val="24"/>
          <w:szCs w:val="24"/>
        </w:rPr>
        <w:t xml:space="preserve"> </w:t>
      </w:r>
      <w:r w:rsidRPr="00392388">
        <w:rPr>
          <w:rFonts w:ascii="Times New Roman" w:hAnsi="Times New Roman"/>
          <w:sz w:val="24"/>
          <w:szCs w:val="24"/>
        </w:rPr>
        <w:t>pada</w:t>
      </w:r>
      <w:r w:rsidRPr="00392388">
        <w:rPr>
          <w:rFonts w:ascii="Times New Roman" w:hAnsi="Times New Roman"/>
          <w:spacing w:val="-10"/>
          <w:sz w:val="24"/>
          <w:szCs w:val="24"/>
        </w:rPr>
        <w:t xml:space="preserve"> </w:t>
      </w:r>
      <w:r w:rsidRPr="00392388">
        <w:rPr>
          <w:rFonts w:ascii="Times New Roman" w:hAnsi="Times New Roman"/>
          <w:sz w:val="24"/>
          <w:szCs w:val="24"/>
        </w:rPr>
        <w:t>periode</w:t>
      </w:r>
      <w:r w:rsidRPr="00392388">
        <w:rPr>
          <w:rFonts w:ascii="Times New Roman" w:hAnsi="Times New Roman"/>
          <w:sz w:val="24"/>
          <w:szCs w:val="24"/>
          <w:lang w:val="id-ID"/>
        </w:rPr>
        <w:t xml:space="preserve"> </w:t>
      </w:r>
      <w:r w:rsidRPr="00392388">
        <w:rPr>
          <w:rFonts w:ascii="Times New Roman" w:hAnsi="Times New Roman"/>
          <w:spacing w:val="-58"/>
          <w:sz w:val="24"/>
          <w:szCs w:val="24"/>
        </w:rPr>
        <w:t xml:space="preserve"> </w:t>
      </w:r>
      <w:r w:rsidRPr="00392388">
        <w:rPr>
          <w:rFonts w:ascii="Times New Roman" w:hAnsi="Times New Roman"/>
          <w:sz w:val="24"/>
          <w:szCs w:val="24"/>
        </w:rPr>
        <w:t>201</w:t>
      </w:r>
      <w:r w:rsidRPr="00392388">
        <w:rPr>
          <w:rFonts w:ascii="Times New Roman" w:hAnsi="Times New Roman"/>
          <w:sz w:val="24"/>
          <w:szCs w:val="24"/>
          <w:lang w:val="id-ID"/>
        </w:rPr>
        <w:t>7</w:t>
      </w:r>
      <w:r w:rsidRPr="00392388">
        <w:rPr>
          <w:rFonts w:ascii="Times New Roman" w:hAnsi="Times New Roman"/>
          <w:sz w:val="24"/>
          <w:szCs w:val="24"/>
        </w:rPr>
        <w:t>-202</w:t>
      </w:r>
      <w:r w:rsidRPr="00392388">
        <w:rPr>
          <w:rFonts w:ascii="Times New Roman" w:hAnsi="Times New Roman"/>
          <w:sz w:val="24"/>
          <w:szCs w:val="24"/>
          <w:lang w:val="id-ID"/>
        </w:rPr>
        <w:t>1</w:t>
      </w:r>
      <w:r w:rsidRPr="00392388">
        <w:rPr>
          <w:rFonts w:ascii="Times New Roman" w:hAnsi="Times New Roman"/>
          <w:spacing w:val="-1"/>
          <w:sz w:val="24"/>
          <w:szCs w:val="24"/>
        </w:rPr>
        <w:t xml:space="preserve"> </w:t>
      </w:r>
      <w:r w:rsidRPr="00392388">
        <w:rPr>
          <w:rFonts w:ascii="Times New Roman" w:hAnsi="Times New Roman"/>
          <w:sz w:val="24"/>
          <w:szCs w:val="24"/>
        </w:rPr>
        <w:t xml:space="preserve">di situs </w:t>
      </w:r>
      <w:r w:rsidRPr="00392388">
        <w:rPr>
          <w:rFonts w:ascii="Times New Roman" w:hAnsi="Times New Roman"/>
          <w:sz w:val="24"/>
          <w:szCs w:val="24"/>
          <w:lang w:val="id-ID"/>
        </w:rPr>
        <w:t xml:space="preserve">“http://www.indofood.com/” </w:t>
      </w:r>
    </w:p>
    <w:p w:rsidR="00DC3504" w:rsidRPr="00392388" w:rsidRDefault="00DC3504" w:rsidP="00DC3504">
      <w:pPr>
        <w:pStyle w:val="ListParagraph"/>
        <w:widowControl w:val="0"/>
        <w:autoSpaceDE w:val="0"/>
        <w:autoSpaceDN w:val="0"/>
        <w:spacing w:before="161" w:after="0" w:line="240" w:lineRule="auto"/>
        <w:jc w:val="both"/>
        <w:rPr>
          <w:rFonts w:ascii="Times New Roman" w:hAnsi="Times New Roman"/>
          <w:sz w:val="24"/>
          <w:szCs w:val="24"/>
          <w:lang w:val="id-ID"/>
        </w:rPr>
      </w:pPr>
      <w:r w:rsidRPr="00392388">
        <w:rPr>
          <w:rFonts w:ascii="Times New Roman" w:hAnsi="Times New Roman"/>
          <w:sz w:val="24"/>
          <w:szCs w:val="24"/>
          <w:lang w:val="id-ID"/>
        </w:rPr>
        <w:t>ROA dihitung dengan rumus sebagai berikut :</w:t>
      </w:r>
    </w:p>
    <w:p w:rsidR="00DC3504" w:rsidRPr="00392388" w:rsidRDefault="0086345D" w:rsidP="00DC3504">
      <w:pPr>
        <w:pStyle w:val="ListParagraph"/>
        <w:widowControl w:val="0"/>
        <w:autoSpaceDE w:val="0"/>
        <w:autoSpaceDN w:val="0"/>
        <w:spacing w:before="161" w:after="0" w:line="240" w:lineRule="auto"/>
        <w:jc w:val="both"/>
        <w:rPr>
          <w:rFonts w:ascii="Times New Roman" w:hAnsi="Times New Roman"/>
          <w:sz w:val="24"/>
          <w:szCs w:val="24"/>
          <w:lang w:val="id-ID"/>
        </w:rPr>
      </w:pPr>
      <w:r>
        <w:rPr>
          <w:rFonts w:ascii="Times New Roman" w:hAnsi="Times New Roman"/>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189230</wp:posOffset>
                </wp:positionH>
                <wp:positionV relativeFrom="paragraph">
                  <wp:posOffset>25400</wp:posOffset>
                </wp:positionV>
                <wp:extent cx="4581525" cy="61912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619125"/>
                        </a:xfrm>
                        <a:prstGeom prst="rect">
                          <a:avLst/>
                        </a:prstGeom>
                        <a:noFill/>
                        <a:ln w="9525">
                          <a:noFill/>
                          <a:miter lim="800000"/>
                          <a:headEnd/>
                          <a:tailEnd/>
                        </a:ln>
                      </wps:spPr>
                      <wps:txbx>
                        <w:txbxContent>
                          <w:p w:rsidR="00DC3504" w:rsidRPr="0086345D" w:rsidRDefault="0086345D" w:rsidP="00DC3504">
                            <w:pPr>
                              <w:widowControl w:val="0"/>
                              <w:autoSpaceDE w:val="0"/>
                              <w:autoSpaceDN w:val="0"/>
                              <w:spacing w:before="161" w:line="360" w:lineRule="auto"/>
                              <w:jc w:val="center"/>
                              <w:rPr>
                                <w:i/>
                                <w:lang w:val="id-ID"/>
                              </w:rPr>
                            </w:pPr>
                            <m:oMathPara>
                              <m:oMath>
                                <m:r>
                                  <w:rPr>
                                    <w:rFonts w:ascii="Cambria Math" w:hAnsi="Cambria Math"/>
                                    <w:lang w:val="id-ID"/>
                                  </w:rPr>
                                  <m:t xml:space="preserve">Return on Assets = </m:t>
                                </m:r>
                                <m:f>
                                  <m:fPr>
                                    <m:ctrlPr>
                                      <w:rPr>
                                        <w:rFonts w:ascii="Cambria Math" w:hAnsi="Cambria Math"/>
                                        <w:i/>
                                        <w:lang w:val="id-ID"/>
                                      </w:rPr>
                                    </m:ctrlPr>
                                  </m:fPr>
                                  <m:num>
                                    <m:r>
                                      <w:rPr>
                                        <w:rFonts w:ascii="Cambria Math" w:hAnsi="Cambria Math"/>
                                        <w:lang w:val="id-ID"/>
                                      </w:rPr>
                                      <m:t>Earning After Tax (EAT)</m:t>
                                    </m:r>
                                  </m:num>
                                  <m:den>
                                    <m:r>
                                      <w:rPr>
                                        <w:rFonts w:ascii="Cambria Math" w:hAnsi="Cambria Math"/>
                                        <w:lang w:val="id-ID"/>
                                      </w:rPr>
                                      <m:t>Total Assets</m:t>
                                    </m:r>
                                  </m:den>
                                </m:f>
                              </m:oMath>
                            </m:oMathPara>
                          </w:p>
                          <w:p w:rsidR="00DC3504" w:rsidRDefault="00DC3504" w:rsidP="00DC350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9pt;margin-top:2pt;width:360.7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" filled="f" stroked="f">
                <v:textbox>
                  <w:txbxContent>
                    <w:p w:rsidR="00DC3504" w:rsidRPr="0086345D" w:rsidRDefault="0086345D" w:rsidP="00DC3504">
                      <w:pPr>
                        <w:widowControl w:val="0"/>
                        <w:autoSpaceDE w:val="0"/>
                        <w:autoSpaceDN w:val="0"/>
                        <w:spacing w:before="161" w:line="360" w:lineRule="auto"/>
                        <w:jc w:val="center"/>
                        <w:rPr>
                          <w:i/>
                          <w:lang w:val="id-ID"/>
                        </w:rPr>
                      </w:pPr>
                      <m:oMathPara>
                        <m:oMath>
                          <m:r>
                            <w:rPr>
                              <w:rFonts w:ascii="Cambria Math" w:hAnsi="Cambria Math"/>
                              <w:lang w:val="id-ID"/>
                            </w:rPr>
                            <m:t xml:space="preserve">Return on Assets = </m:t>
                          </m:r>
                          <m:f>
                            <m:fPr>
                              <m:ctrlPr>
                                <w:rPr>
                                  <w:rFonts w:ascii="Cambria Math" w:hAnsi="Cambria Math"/>
                                  <w:i/>
                                  <w:lang w:val="id-ID"/>
                                </w:rPr>
                              </m:ctrlPr>
                            </m:fPr>
                            <m:num>
                              <m:r>
                                <w:rPr>
                                  <w:rFonts w:ascii="Cambria Math" w:hAnsi="Cambria Math"/>
                                  <w:lang w:val="id-ID"/>
                                </w:rPr>
                                <m:t>Earning After Tax (EAT)</m:t>
                              </m:r>
                            </m:num>
                            <m:den>
                              <m:r>
                                <w:rPr>
                                  <w:rFonts w:ascii="Cambria Math" w:hAnsi="Cambria Math"/>
                                  <w:lang w:val="id-ID"/>
                                </w:rPr>
                                <m:t>Total Assets</m:t>
                              </m:r>
                            </m:den>
                          </m:f>
                        </m:oMath>
                      </m:oMathPara>
                    </w:p>
                    <w:p w:rsidR="00DC3504" w:rsidRDefault="00DC3504" w:rsidP="00DC3504">
                      <w:pPr>
                        <w:jc w:val="center"/>
                      </w:pPr>
                    </w:p>
                  </w:txbxContent>
                </v:textbox>
              </v:shape>
            </w:pict>
          </mc:Fallback>
        </mc:AlternateContent>
      </w:r>
      <w:r>
        <w:rPr>
          <w:rFonts w:ascii="Times New Roman" w:hAnsi="Times New Roman"/>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464820</wp:posOffset>
                </wp:positionH>
                <wp:positionV relativeFrom="paragraph">
                  <wp:posOffset>100965</wp:posOffset>
                </wp:positionV>
                <wp:extent cx="4199890" cy="498475"/>
                <wp:effectExtent l="19050" t="19050" r="10160" b="15875"/>
                <wp:wrapNone/>
                <wp:docPr id="13" name="Flowchart: Alternate Proces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9890" cy="498475"/>
                        </a:xfrm>
                        <a:prstGeom prst="flowChartAlternateProcess">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lowchart: Alternate Process 30" o:spid="_x0000_s1026" type="#_x0000_t176" style="position:absolute;margin-left:36.6pt;margin-top:7.95pt;width:330.7pt;height: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" filled="f" strokecolor="windowText" strokeweight="2.25pt">
                <v:path arrowok="t"/>
              </v:shape>
            </w:pict>
          </mc:Fallback>
        </mc:AlternateContent>
      </w:r>
    </w:p>
    <w:p w:rsidR="00DC3504" w:rsidRPr="00392388" w:rsidRDefault="00DC3504" w:rsidP="00DC3504">
      <w:pPr>
        <w:pStyle w:val="ListParagraph"/>
        <w:widowControl w:val="0"/>
        <w:autoSpaceDE w:val="0"/>
        <w:autoSpaceDN w:val="0"/>
        <w:spacing w:before="161" w:after="0" w:line="240" w:lineRule="auto"/>
        <w:jc w:val="both"/>
        <w:rPr>
          <w:rFonts w:ascii="Times New Roman" w:hAnsi="Times New Roman"/>
          <w:sz w:val="24"/>
          <w:szCs w:val="24"/>
          <w:lang w:val="id-ID"/>
        </w:rPr>
      </w:pPr>
    </w:p>
    <w:p w:rsidR="00DC3504" w:rsidRPr="00392388" w:rsidRDefault="00DC3504" w:rsidP="00DC3504">
      <w:pPr>
        <w:pStyle w:val="ListParagraph"/>
        <w:widowControl w:val="0"/>
        <w:autoSpaceDE w:val="0"/>
        <w:autoSpaceDN w:val="0"/>
        <w:spacing w:before="161" w:after="0" w:line="240" w:lineRule="auto"/>
        <w:jc w:val="both"/>
        <w:rPr>
          <w:rFonts w:ascii="Times New Roman" w:eastAsia="Times New Roman" w:hAnsi="Times New Roman"/>
          <w:sz w:val="24"/>
          <w:szCs w:val="24"/>
          <w:lang w:val="id-ID"/>
        </w:rPr>
      </w:pPr>
    </w:p>
    <w:p w:rsidR="00DC3504" w:rsidRPr="00392388" w:rsidRDefault="00DC3504" w:rsidP="00DC3504">
      <w:pPr>
        <w:pStyle w:val="ListParagraph"/>
        <w:widowControl w:val="0"/>
        <w:autoSpaceDE w:val="0"/>
        <w:autoSpaceDN w:val="0"/>
        <w:spacing w:before="161" w:after="0" w:line="240" w:lineRule="auto"/>
        <w:jc w:val="both"/>
        <w:rPr>
          <w:rFonts w:ascii="Times New Roman" w:eastAsia="Times New Roman" w:hAnsi="Times New Roman"/>
          <w:sz w:val="24"/>
          <w:szCs w:val="24"/>
          <w:lang w:val="id-ID"/>
        </w:rPr>
      </w:pPr>
    </w:p>
    <w:p w:rsidR="00DC3504" w:rsidRPr="00392388" w:rsidRDefault="00DC3504" w:rsidP="00DC3504">
      <w:pPr>
        <w:pStyle w:val="ListParagraph"/>
        <w:numPr>
          <w:ilvl w:val="0"/>
          <w:numId w:val="4"/>
        </w:numPr>
        <w:tabs>
          <w:tab w:val="left" w:pos="1669"/>
        </w:tabs>
        <w:spacing w:before="1" w:line="240" w:lineRule="auto"/>
        <w:jc w:val="both"/>
        <w:rPr>
          <w:rFonts w:ascii="Times New Roman" w:hAnsi="Times New Roman"/>
          <w:sz w:val="24"/>
          <w:szCs w:val="24"/>
        </w:rPr>
      </w:pPr>
      <w:r w:rsidRPr="00392388">
        <w:rPr>
          <w:rFonts w:ascii="Times New Roman" w:hAnsi="Times New Roman"/>
          <w:sz w:val="24"/>
          <w:szCs w:val="24"/>
        </w:rPr>
        <w:t>Debt to Equity Ratio dalam penelitian ini rasio yang digunakan dengan</w:t>
      </w:r>
      <w:r w:rsidRPr="00392388">
        <w:rPr>
          <w:rFonts w:ascii="Times New Roman" w:hAnsi="Times New Roman"/>
          <w:spacing w:val="-57"/>
          <w:sz w:val="24"/>
          <w:szCs w:val="24"/>
        </w:rPr>
        <w:t xml:space="preserve"> </w:t>
      </w:r>
      <w:r w:rsidRPr="00392388">
        <w:rPr>
          <w:rFonts w:ascii="Times New Roman" w:hAnsi="Times New Roman"/>
          <w:sz w:val="24"/>
          <w:szCs w:val="24"/>
        </w:rPr>
        <w:t>membagi</w:t>
      </w:r>
      <w:r w:rsidRPr="00392388">
        <w:rPr>
          <w:rFonts w:ascii="Times New Roman" w:hAnsi="Times New Roman"/>
          <w:spacing w:val="1"/>
          <w:sz w:val="24"/>
          <w:szCs w:val="24"/>
        </w:rPr>
        <w:t xml:space="preserve"> </w:t>
      </w:r>
      <w:r w:rsidRPr="00392388">
        <w:rPr>
          <w:rFonts w:ascii="Times New Roman" w:hAnsi="Times New Roman"/>
          <w:sz w:val="24"/>
          <w:szCs w:val="24"/>
        </w:rPr>
        <w:t>Total</w:t>
      </w:r>
      <w:r w:rsidRPr="00392388">
        <w:rPr>
          <w:rFonts w:ascii="Times New Roman" w:hAnsi="Times New Roman"/>
          <w:spacing w:val="1"/>
          <w:sz w:val="24"/>
          <w:szCs w:val="24"/>
        </w:rPr>
        <w:t xml:space="preserve"> </w:t>
      </w:r>
      <w:r w:rsidRPr="00392388">
        <w:rPr>
          <w:rFonts w:ascii="Times New Roman" w:hAnsi="Times New Roman"/>
          <w:sz w:val="24"/>
          <w:szCs w:val="24"/>
        </w:rPr>
        <w:t>utang</w:t>
      </w:r>
      <w:r w:rsidRPr="00392388">
        <w:rPr>
          <w:rFonts w:ascii="Times New Roman" w:hAnsi="Times New Roman"/>
          <w:spacing w:val="1"/>
          <w:sz w:val="24"/>
          <w:szCs w:val="24"/>
        </w:rPr>
        <w:t xml:space="preserve"> </w:t>
      </w:r>
      <w:r w:rsidRPr="00392388">
        <w:rPr>
          <w:rFonts w:ascii="Times New Roman" w:hAnsi="Times New Roman"/>
          <w:sz w:val="24"/>
          <w:szCs w:val="24"/>
        </w:rPr>
        <w:t>dengan</w:t>
      </w:r>
      <w:r w:rsidRPr="00392388">
        <w:rPr>
          <w:rFonts w:ascii="Times New Roman" w:hAnsi="Times New Roman"/>
          <w:spacing w:val="1"/>
          <w:sz w:val="24"/>
          <w:szCs w:val="24"/>
        </w:rPr>
        <w:t xml:space="preserve"> </w:t>
      </w:r>
      <w:r w:rsidRPr="00392388">
        <w:rPr>
          <w:rFonts w:ascii="Times New Roman" w:hAnsi="Times New Roman"/>
          <w:sz w:val="24"/>
          <w:szCs w:val="24"/>
        </w:rPr>
        <w:t>Total</w:t>
      </w:r>
      <w:r w:rsidRPr="00392388">
        <w:rPr>
          <w:rFonts w:ascii="Times New Roman" w:hAnsi="Times New Roman"/>
          <w:spacing w:val="1"/>
          <w:sz w:val="24"/>
          <w:szCs w:val="24"/>
        </w:rPr>
        <w:t xml:space="preserve"> </w:t>
      </w:r>
      <w:r w:rsidRPr="00392388">
        <w:rPr>
          <w:rFonts w:ascii="Times New Roman" w:hAnsi="Times New Roman"/>
          <w:sz w:val="24"/>
          <w:szCs w:val="24"/>
        </w:rPr>
        <w:t>Ekuitas.</w:t>
      </w:r>
      <w:r w:rsidRPr="00392388">
        <w:rPr>
          <w:rFonts w:ascii="Times New Roman" w:hAnsi="Times New Roman"/>
          <w:spacing w:val="1"/>
          <w:sz w:val="24"/>
          <w:szCs w:val="24"/>
        </w:rPr>
        <w:t xml:space="preserve"> </w:t>
      </w:r>
      <w:r w:rsidRPr="00392388">
        <w:rPr>
          <w:rFonts w:ascii="Times New Roman" w:hAnsi="Times New Roman"/>
          <w:sz w:val="24"/>
          <w:szCs w:val="24"/>
        </w:rPr>
        <w:t>Dilihat</w:t>
      </w:r>
      <w:r w:rsidRPr="00392388">
        <w:rPr>
          <w:rFonts w:ascii="Times New Roman" w:hAnsi="Times New Roman"/>
          <w:spacing w:val="1"/>
          <w:sz w:val="24"/>
          <w:szCs w:val="24"/>
        </w:rPr>
        <w:t xml:space="preserve"> </w:t>
      </w:r>
      <w:r w:rsidRPr="00392388">
        <w:rPr>
          <w:rFonts w:ascii="Times New Roman" w:hAnsi="Times New Roman"/>
          <w:sz w:val="24"/>
          <w:szCs w:val="24"/>
        </w:rPr>
        <w:t>dari</w:t>
      </w:r>
      <w:r w:rsidRPr="00392388">
        <w:rPr>
          <w:rFonts w:ascii="Times New Roman" w:hAnsi="Times New Roman"/>
          <w:spacing w:val="1"/>
          <w:sz w:val="24"/>
          <w:szCs w:val="24"/>
        </w:rPr>
        <w:t xml:space="preserve"> </w:t>
      </w:r>
      <w:r w:rsidRPr="00392388">
        <w:rPr>
          <w:rFonts w:ascii="Times New Roman" w:hAnsi="Times New Roman"/>
          <w:sz w:val="24"/>
          <w:szCs w:val="24"/>
        </w:rPr>
        <w:t>laporan</w:t>
      </w:r>
      <w:r w:rsidRPr="00392388">
        <w:rPr>
          <w:rFonts w:ascii="Times New Roman" w:hAnsi="Times New Roman"/>
          <w:spacing w:val="1"/>
          <w:sz w:val="24"/>
          <w:szCs w:val="24"/>
        </w:rPr>
        <w:t xml:space="preserve"> </w:t>
      </w:r>
      <w:r w:rsidRPr="00392388">
        <w:rPr>
          <w:rFonts w:ascii="Times New Roman" w:hAnsi="Times New Roman"/>
          <w:sz w:val="24"/>
          <w:szCs w:val="24"/>
        </w:rPr>
        <w:t>keuangan</w:t>
      </w:r>
      <w:r w:rsidRPr="00392388">
        <w:rPr>
          <w:rFonts w:ascii="Times New Roman" w:hAnsi="Times New Roman"/>
          <w:spacing w:val="-11"/>
          <w:sz w:val="24"/>
          <w:szCs w:val="24"/>
        </w:rPr>
        <w:t xml:space="preserve"> </w:t>
      </w:r>
      <w:r w:rsidRPr="00392388">
        <w:rPr>
          <w:rFonts w:ascii="Times New Roman" w:hAnsi="Times New Roman"/>
        </w:rPr>
        <w:t xml:space="preserve">PT </w:t>
      </w:r>
      <w:r w:rsidRPr="00392388">
        <w:rPr>
          <w:rFonts w:ascii="Times New Roman" w:hAnsi="Times New Roman"/>
          <w:lang w:val="id-ID"/>
        </w:rPr>
        <w:t xml:space="preserve">Indofood Sukses Makmur </w:t>
      </w:r>
      <w:r w:rsidRPr="00392388">
        <w:rPr>
          <w:rFonts w:ascii="Times New Roman" w:hAnsi="Times New Roman"/>
        </w:rPr>
        <w:t>Tbk</w:t>
      </w:r>
      <w:r w:rsidRPr="00392388">
        <w:rPr>
          <w:rFonts w:ascii="Times New Roman" w:hAnsi="Times New Roman"/>
          <w:spacing w:val="-11"/>
          <w:sz w:val="24"/>
          <w:szCs w:val="24"/>
        </w:rPr>
        <w:t xml:space="preserve"> </w:t>
      </w:r>
      <w:r w:rsidRPr="00392388">
        <w:rPr>
          <w:rFonts w:ascii="Times New Roman" w:hAnsi="Times New Roman"/>
          <w:sz w:val="24"/>
          <w:szCs w:val="24"/>
        </w:rPr>
        <w:t>setiap</w:t>
      </w:r>
      <w:r w:rsidRPr="00392388">
        <w:rPr>
          <w:rFonts w:ascii="Times New Roman" w:hAnsi="Times New Roman"/>
          <w:spacing w:val="-11"/>
          <w:sz w:val="24"/>
          <w:szCs w:val="24"/>
        </w:rPr>
        <w:t xml:space="preserve"> </w:t>
      </w:r>
      <w:r w:rsidRPr="00392388">
        <w:rPr>
          <w:rFonts w:ascii="Times New Roman" w:hAnsi="Times New Roman"/>
          <w:sz w:val="24"/>
          <w:szCs w:val="24"/>
        </w:rPr>
        <w:t>triwulan</w:t>
      </w:r>
      <w:r w:rsidRPr="00392388">
        <w:rPr>
          <w:rFonts w:ascii="Times New Roman" w:hAnsi="Times New Roman"/>
          <w:spacing w:val="-11"/>
          <w:sz w:val="24"/>
          <w:szCs w:val="24"/>
        </w:rPr>
        <w:t xml:space="preserve"> </w:t>
      </w:r>
      <w:r w:rsidRPr="00392388">
        <w:rPr>
          <w:rFonts w:ascii="Times New Roman" w:hAnsi="Times New Roman"/>
          <w:sz w:val="24"/>
          <w:szCs w:val="24"/>
        </w:rPr>
        <w:t>pada</w:t>
      </w:r>
      <w:r w:rsidRPr="00392388">
        <w:rPr>
          <w:rFonts w:ascii="Times New Roman" w:hAnsi="Times New Roman"/>
          <w:spacing w:val="-10"/>
          <w:sz w:val="24"/>
          <w:szCs w:val="24"/>
        </w:rPr>
        <w:t xml:space="preserve"> </w:t>
      </w:r>
      <w:proofErr w:type="gramStart"/>
      <w:r w:rsidRPr="00392388">
        <w:rPr>
          <w:rFonts w:ascii="Times New Roman" w:hAnsi="Times New Roman"/>
          <w:sz w:val="24"/>
          <w:szCs w:val="24"/>
        </w:rPr>
        <w:t>periode</w:t>
      </w:r>
      <w:r w:rsidRPr="00392388">
        <w:rPr>
          <w:rFonts w:ascii="Times New Roman" w:hAnsi="Times New Roman"/>
          <w:sz w:val="24"/>
          <w:szCs w:val="24"/>
          <w:lang w:val="id-ID"/>
        </w:rPr>
        <w:t xml:space="preserve"> </w:t>
      </w:r>
      <w:r w:rsidRPr="00392388">
        <w:rPr>
          <w:rFonts w:ascii="Times New Roman" w:hAnsi="Times New Roman"/>
          <w:spacing w:val="-58"/>
          <w:sz w:val="24"/>
          <w:szCs w:val="24"/>
        </w:rPr>
        <w:t xml:space="preserve"> </w:t>
      </w:r>
      <w:r w:rsidRPr="00392388">
        <w:rPr>
          <w:rFonts w:ascii="Times New Roman" w:hAnsi="Times New Roman"/>
          <w:sz w:val="24"/>
          <w:szCs w:val="24"/>
        </w:rPr>
        <w:t>201</w:t>
      </w:r>
      <w:r w:rsidRPr="00392388">
        <w:rPr>
          <w:rFonts w:ascii="Times New Roman" w:hAnsi="Times New Roman"/>
          <w:sz w:val="24"/>
          <w:szCs w:val="24"/>
          <w:lang w:val="id-ID"/>
        </w:rPr>
        <w:t>7</w:t>
      </w:r>
      <w:proofErr w:type="gramEnd"/>
      <w:r w:rsidRPr="00392388">
        <w:rPr>
          <w:rFonts w:ascii="Times New Roman" w:hAnsi="Times New Roman"/>
          <w:sz w:val="24"/>
          <w:szCs w:val="24"/>
        </w:rPr>
        <w:t>-202</w:t>
      </w:r>
      <w:r w:rsidRPr="00392388">
        <w:rPr>
          <w:rFonts w:ascii="Times New Roman" w:hAnsi="Times New Roman"/>
          <w:sz w:val="24"/>
          <w:szCs w:val="24"/>
          <w:lang w:val="id-ID"/>
        </w:rPr>
        <w:t>1</w:t>
      </w:r>
      <w:r w:rsidRPr="00392388">
        <w:rPr>
          <w:rFonts w:ascii="Times New Roman" w:hAnsi="Times New Roman"/>
          <w:spacing w:val="-1"/>
          <w:sz w:val="24"/>
          <w:szCs w:val="24"/>
        </w:rPr>
        <w:t xml:space="preserve"> </w:t>
      </w:r>
      <w:r w:rsidRPr="00392388">
        <w:rPr>
          <w:rFonts w:ascii="Times New Roman" w:hAnsi="Times New Roman"/>
          <w:sz w:val="24"/>
          <w:szCs w:val="24"/>
        </w:rPr>
        <w:t xml:space="preserve">di situs </w:t>
      </w:r>
      <w:r w:rsidRPr="00392388">
        <w:rPr>
          <w:rFonts w:ascii="Times New Roman" w:hAnsi="Times New Roman"/>
          <w:sz w:val="24"/>
          <w:szCs w:val="24"/>
          <w:lang w:val="id-ID"/>
        </w:rPr>
        <w:t>“http://www.indofood.com/.</w:t>
      </w:r>
    </w:p>
    <w:p w:rsidR="00DC3504" w:rsidRPr="00392388" w:rsidRDefault="00DC3504" w:rsidP="00DC3504">
      <w:pPr>
        <w:pStyle w:val="ListParagraph"/>
        <w:tabs>
          <w:tab w:val="left" w:pos="1669"/>
        </w:tabs>
        <w:spacing w:before="1" w:line="240" w:lineRule="auto"/>
        <w:jc w:val="both"/>
        <w:rPr>
          <w:rFonts w:ascii="Times New Roman" w:hAnsi="Times New Roman"/>
          <w:sz w:val="24"/>
          <w:szCs w:val="24"/>
        </w:rPr>
      </w:pPr>
      <w:r w:rsidRPr="00392388">
        <w:rPr>
          <w:rFonts w:ascii="Times New Roman" w:hAnsi="Times New Roman"/>
          <w:sz w:val="24"/>
          <w:szCs w:val="24"/>
          <w:lang w:val="id-ID"/>
        </w:rPr>
        <w:t xml:space="preserve"> </w:t>
      </w:r>
      <w:r w:rsidRPr="00392388">
        <w:rPr>
          <w:rFonts w:ascii="Times New Roman" w:hAnsi="Times New Roman"/>
          <w:sz w:val="24"/>
          <w:szCs w:val="24"/>
        </w:rPr>
        <w:t>DER</w:t>
      </w:r>
      <w:r w:rsidRPr="00392388">
        <w:rPr>
          <w:rFonts w:ascii="Times New Roman" w:hAnsi="Times New Roman"/>
          <w:spacing w:val="-2"/>
          <w:sz w:val="24"/>
          <w:szCs w:val="24"/>
        </w:rPr>
        <w:t xml:space="preserve"> </w:t>
      </w:r>
      <w:r w:rsidRPr="00392388">
        <w:rPr>
          <w:rFonts w:ascii="Times New Roman" w:hAnsi="Times New Roman"/>
          <w:sz w:val="24"/>
          <w:szCs w:val="24"/>
        </w:rPr>
        <w:t>dihitung</w:t>
      </w:r>
      <w:r w:rsidRPr="00392388">
        <w:rPr>
          <w:rFonts w:ascii="Times New Roman" w:hAnsi="Times New Roman"/>
          <w:spacing w:val="-4"/>
          <w:sz w:val="24"/>
          <w:szCs w:val="24"/>
        </w:rPr>
        <w:t xml:space="preserve"> </w:t>
      </w:r>
      <w:r w:rsidRPr="00392388">
        <w:rPr>
          <w:rFonts w:ascii="Times New Roman" w:hAnsi="Times New Roman"/>
          <w:sz w:val="24"/>
          <w:szCs w:val="24"/>
        </w:rPr>
        <w:t>dengan</w:t>
      </w:r>
      <w:r w:rsidRPr="00392388">
        <w:rPr>
          <w:rFonts w:ascii="Times New Roman" w:hAnsi="Times New Roman"/>
          <w:spacing w:val="-2"/>
          <w:sz w:val="24"/>
          <w:szCs w:val="24"/>
        </w:rPr>
        <w:t xml:space="preserve"> </w:t>
      </w:r>
      <w:r w:rsidRPr="00392388">
        <w:rPr>
          <w:rFonts w:ascii="Times New Roman" w:hAnsi="Times New Roman"/>
          <w:sz w:val="24"/>
          <w:szCs w:val="24"/>
        </w:rPr>
        <w:t>rumus</w:t>
      </w:r>
      <w:r w:rsidRPr="00392388">
        <w:rPr>
          <w:rFonts w:ascii="Times New Roman" w:hAnsi="Times New Roman"/>
          <w:spacing w:val="-3"/>
          <w:sz w:val="24"/>
          <w:szCs w:val="24"/>
        </w:rPr>
        <w:t xml:space="preserve"> </w:t>
      </w:r>
      <w:r w:rsidRPr="00392388">
        <w:rPr>
          <w:rFonts w:ascii="Times New Roman" w:hAnsi="Times New Roman"/>
          <w:sz w:val="24"/>
          <w:szCs w:val="24"/>
        </w:rPr>
        <w:t>sebagai</w:t>
      </w:r>
      <w:r w:rsidRPr="00392388">
        <w:rPr>
          <w:rFonts w:ascii="Times New Roman" w:hAnsi="Times New Roman"/>
          <w:spacing w:val="-1"/>
          <w:sz w:val="24"/>
          <w:szCs w:val="24"/>
        </w:rPr>
        <w:t xml:space="preserve"> </w:t>
      </w:r>
      <w:proofErr w:type="gramStart"/>
      <w:r w:rsidRPr="00392388">
        <w:rPr>
          <w:rFonts w:ascii="Times New Roman" w:hAnsi="Times New Roman"/>
          <w:sz w:val="24"/>
          <w:szCs w:val="24"/>
        </w:rPr>
        <w:t>berikut</w:t>
      </w:r>
      <w:r w:rsidRPr="00392388">
        <w:rPr>
          <w:rFonts w:ascii="Times New Roman" w:hAnsi="Times New Roman"/>
          <w:spacing w:val="-2"/>
          <w:sz w:val="24"/>
          <w:szCs w:val="24"/>
        </w:rPr>
        <w:t xml:space="preserve"> </w:t>
      </w:r>
      <w:r w:rsidRPr="00392388">
        <w:rPr>
          <w:rFonts w:ascii="Times New Roman" w:hAnsi="Times New Roman"/>
          <w:sz w:val="24"/>
          <w:szCs w:val="24"/>
        </w:rPr>
        <w:t>:</w:t>
      </w:r>
      <w:proofErr w:type="gramEnd"/>
    </w:p>
    <w:p w:rsidR="00DC3504" w:rsidRPr="00392388" w:rsidRDefault="0086345D" w:rsidP="00DC3504">
      <w:pPr>
        <w:pStyle w:val="BodyText"/>
        <w:spacing w:before="10"/>
        <w:rPr>
          <w:sz w:val="29"/>
          <w:lang w:val="id-ID"/>
        </w:rPr>
      </w:pPr>
      <w:r>
        <w:rPr>
          <w:noProof/>
          <w:lang w:val="id-ID" w:eastAsia="id-ID"/>
        </w:rPr>
        <mc:AlternateContent>
          <mc:Choice Requires="wps">
            <w:drawing>
              <wp:anchor distT="0" distB="0" distL="114300" distR="114300" simplePos="0" relativeHeight="251663360" behindDoc="0" locked="0" layoutInCell="1" allowOverlap="1">
                <wp:simplePos x="0" y="0"/>
                <wp:positionH relativeFrom="column">
                  <wp:posOffset>403860</wp:posOffset>
                </wp:positionH>
                <wp:positionV relativeFrom="paragraph">
                  <wp:posOffset>130175</wp:posOffset>
                </wp:positionV>
                <wp:extent cx="4194175" cy="539115"/>
                <wp:effectExtent l="19050" t="19050" r="15875" b="13335"/>
                <wp:wrapNone/>
                <wp:docPr id="9" name="Flowchart: Alternate Process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4175" cy="539115"/>
                        </a:xfrm>
                        <a:prstGeom prst="flowChartAlternateProcess">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lowchart: Alternate Process 288" o:spid="_x0000_s1026" type="#_x0000_t176" style="position:absolute;margin-left:31.8pt;margin-top:10.25pt;width:330.25pt;height:4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" filled="f" strokecolor="windowText" strokeweight="2.25pt">
                <v:path arrowok="t"/>
              </v:shape>
            </w:pict>
          </mc:Fallback>
        </mc:AlternateContent>
      </w:r>
      <w:r>
        <w:rPr>
          <w:noProof/>
          <w:lang w:val="id-ID" w:eastAsia="id-ID"/>
        </w:rPr>
        <mc:AlternateContent>
          <mc:Choice Requires="wps">
            <w:drawing>
              <wp:anchor distT="0" distB="0" distL="114300" distR="114300" simplePos="0" relativeHeight="251664384" behindDoc="0" locked="0" layoutInCell="1" allowOverlap="1">
                <wp:simplePos x="0" y="0"/>
                <wp:positionH relativeFrom="column">
                  <wp:posOffset>464185</wp:posOffset>
                </wp:positionH>
                <wp:positionV relativeFrom="paragraph">
                  <wp:posOffset>50165</wp:posOffset>
                </wp:positionV>
                <wp:extent cx="3883660" cy="6191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3660" cy="619125"/>
                        </a:xfrm>
                        <a:prstGeom prst="rect">
                          <a:avLst/>
                        </a:prstGeom>
                        <a:noFill/>
                        <a:ln w="9525">
                          <a:noFill/>
                          <a:miter lim="800000"/>
                          <a:headEnd/>
                          <a:tailEnd/>
                        </a:ln>
                      </wps:spPr>
                      <wps:txbx>
                        <w:txbxContent>
                          <w:p w:rsidR="00DC3504" w:rsidRPr="0086345D" w:rsidRDefault="0086345D" w:rsidP="00DC3504">
                            <w:pPr>
                              <w:widowControl w:val="0"/>
                              <w:autoSpaceDE w:val="0"/>
                              <w:autoSpaceDN w:val="0"/>
                              <w:spacing w:before="161" w:line="360" w:lineRule="auto"/>
                              <w:jc w:val="center"/>
                              <w:rPr>
                                <w:i/>
                                <w:lang w:val="id-ID"/>
                              </w:rPr>
                            </w:pPr>
                            <m:oMathPara>
                              <m:oMath>
                                <m:r>
                                  <w:rPr>
                                    <w:rFonts w:ascii="Cambria Math" w:hAnsi="Cambria Math"/>
                                    <w:lang w:val="id-ID"/>
                                  </w:rPr>
                                  <m:t xml:space="preserve">Debt to Equity Ratio = </m:t>
                                </m:r>
                                <m:f>
                                  <m:fPr>
                                    <m:ctrlPr>
                                      <w:rPr>
                                        <w:rFonts w:ascii="Cambria Math" w:hAnsi="Cambria Math"/>
                                        <w:i/>
                                        <w:lang w:val="id-ID"/>
                                      </w:rPr>
                                    </m:ctrlPr>
                                  </m:fPr>
                                  <m:num>
                                    <m:r>
                                      <m:rPr>
                                        <m:sty m:val="p"/>
                                      </m:rPr>
                                      <w:rPr>
                                        <w:rFonts w:ascii="Cambria Math" w:hAnsi="Cambria Math"/>
                                        <w:lang w:val="id-ID"/>
                                      </w:rPr>
                                      <m:t xml:space="preserve">Total Utang </m:t>
                                    </m:r>
                                    <m:r>
                                      <w:rPr>
                                        <w:rFonts w:ascii="Cambria Math" w:hAnsi="Cambria Math"/>
                                        <w:lang w:val="id-ID"/>
                                      </w:rPr>
                                      <m:t>(Debt)</m:t>
                                    </m:r>
                                  </m:num>
                                  <m:den>
                                    <m:r>
                                      <m:rPr>
                                        <m:sty m:val="p"/>
                                      </m:rPr>
                                      <w:rPr>
                                        <w:rFonts w:ascii="Cambria Math" w:hAnsi="Cambria Math"/>
                                        <w:lang w:val="id-ID"/>
                                      </w:rPr>
                                      <m:t xml:space="preserve">Ekuitas </m:t>
                                    </m:r>
                                    <m:r>
                                      <w:rPr>
                                        <w:rFonts w:ascii="Cambria Math" w:hAnsi="Cambria Math"/>
                                        <w:lang w:val="id-ID"/>
                                      </w:rPr>
                                      <m:t>(Equity)</m:t>
                                    </m:r>
                                  </m:den>
                                </m:f>
                              </m:oMath>
                            </m:oMathPara>
                          </w:p>
                          <w:p w:rsidR="00DC3504" w:rsidRDefault="00DC3504" w:rsidP="00DC350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6.55pt;margin-top:3.95pt;width:305.8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" filled="f" stroked="f">
                <v:textbox>
                  <w:txbxContent>
                    <w:p w:rsidR="00DC3504" w:rsidRPr="0086345D" w:rsidRDefault="0086345D" w:rsidP="00DC3504">
                      <w:pPr>
                        <w:widowControl w:val="0"/>
                        <w:autoSpaceDE w:val="0"/>
                        <w:autoSpaceDN w:val="0"/>
                        <w:spacing w:before="161" w:line="360" w:lineRule="auto"/>
                        <w:jc w:val="center"/>
                        <w:rPr>
                          <w:i/>
                          <w:lang w:val="id-ID"/>
                        </w:rPr>
                      </w:pPr>
                      <m:oMathPara>
                        <m:oMath>
                          <m:r>
                            <w:rPr>
                              <w:rFonts w:ascii="Cambria Math" w:hAnsi="Cambria Math"/>
                              <w:lang w:val="id-ID"/>
                            </w:rPr>
                            <m:t xml:space="preserve">Debt to Equity Ratio = </m:t>
                          </m:r>
                          <m:f>
                            <m:fPr>
                              <m:ctrlPr>
                                <w:rPr>
                                  <w:rFonts w:ascii="Cambria Math" w:hAnsi="Cambria Math"/>
                                  <w:i/>
                                  <w:lang w:val="id-ID"/>
                                </w:rPr>
                              </m:ctrlPr>
                            </m:fPr>
                            <m:num>
                              <m:r>
                                <m:rPr>
                                  <m:sty m:val="p"/>
                                </m:rPr>
                                <w:rPr>
                                  <w:rFonts w:ascii="Cambria Math" w:hAnsi="Cambria Math"/>
                                  <w:lang w:val="id-ID"/>
                                </w:rPr>
                                <m:t xml:space="preserve">Total Utang </m:t>
                              </m:r>
                              <m:r>
                                <w:rPr>
                                  <w:rFonts w:ascii="Cambria Math" w:hAnsi="Cambria Math"/>
                                  <w:lang w:val="id-ID"/>
                                </w:rPr>
                                <m:t>(Debt)</m:t>
                              </m:r>
                            </m:num>
                            <m:den>
                              <m:r>
                                <m:rPr>
                                  <m:sty m:val="p"/>
                                </m:rPr>
                                <w:rPr>
                                  <w:rFonts w:ascii="Cambria Math" w:hAnsi="Cambria Math"/>
                                  <w:lang w:val="id-ID"/>
                                </w:rPr>
                                <m:t xml:space="preserve">Ekuitas </m:t>
                              </m:r>
                              <m:r>
                                <w:rPr>
                                  <w:rFonts w:ascii="Cambria Math" w:hAnsi="Cambria Math"/>
                                  <w:lang w:val="id-ID"/>
                                </w:rPr>
                                <m:t>(Equity)</m:t>
                              </m:r>
                            </m:den>
                          </m:f>
                        </m:oMath>
                      </m:oMathPara>
                    </w:p>
                    <w:p w:rsidR="00DC3504" w:rsidRDefault="00DC3504" w:rsidP="00DC3504">
                      <w:pPr>
                        <w:jc w:val="center"/>
                      </w:pPr>
                    </w:p>
                  </w:txbxContent>
                </v:textbox>
              </v:shape>
            </w:pict>
          </mc:Fallback>
        </mc:AlternateContent>
      </w:r>
    </w:p>
    <w:p w:rsidR="00DC3504" w:rsidRPr="00392388" w:rsidRDefault="00DC3504" w:rsidP="00DC3504">
      <w:pPr>
        <w:pStyle w:val="BodyText"/>
        <w:spacing w:before="132" w:line="360" w:lineRule="auto"/>
        <w:ind w:right="18" w:firstLine="720"/>
        <w:jc w:val="both"/>
        <w:rPr>
          <w:lang w:val="id-ID"/>
        </w:rPr>
      </w:pPr>
    </w:p>
    <w:p w:rsidR="00260D54" w:rsidRPr="00392388" w:rsidRDefault="00260D54" w:rsidP="008A5015">
      <w:pPr>
        <w:ind w:right="411"/>
        <w:jc w:val="both"/>
        <w:rPr>
          <w:b/>
          <w:noProof/>
          <w:lang w:val="id-ID"/>
        </w:rPr>
      </w:pPr>
    </w:p>
    <w:p w:rsidR="0051622D" w:rsidRPr="00392388" w:rsidRDefault="0051622D" w:rsidP="008A5015">
      <w:pPr>
        <w:ind w:right="411"/>
        <w:jc w:val="both"/>
        <w:rPr>
          <w:b/>
          <w:noProof/>
          <w:lang w:val="id-ID"/>
        </w:rPr>
      </w:pPr>
      <w:r w:rsidRPr="00392388">
        <w:rPr>
          <w:b/>
          <w:noProof/>
          <w:lang w:val="id-ID"/>
        </w:rPr>
        <w:tab/>
      </w:r>
    </w:p>
    <w:p w:rsidR="00DC3504" w:rsidRPr="00392388" w:rsidRDefault="0051622D" w:rsidP="0051622D">
      <w:pPr>
        <w:ind w:right="411" w:firstLine="720"/>
        <w:jc w:val="both"/>
        <w:rPr>
          <w:noProof/>
          <w:lang w:val="id-ID"/>
        </w:rPr>
      </w:pPr>
      <w:r w:rsidRPr="00392388">
        <w:rPr>
          <w:noProof/>
          <w:lang w:val="id-ID"/>
        </w:rPr>
        <w:t xml:space="preserve">Penelitian ini menggunakan beberapa analisis seperti Analisis Deskriptif, Uji Asumsi Klaksik yang mencakup uji normalitas, uji multikolinieritas, uji heteroskedastisitas dan uji auto korelasi, Uji Hipotesis yang mencakup </w:t>
      </w:r>
      <w:r w:rsidR="007D6563" w:rsidRPr="00392388">
        <w:rPr>
          <w:noProof/>
          <w:lang w:val="id-ID"/>
        </w:rPr>
        <w:t>Uji Pengaruh Simultas (F-Test), Uji Pengaruh Parsial (T-test) dan Uji Koefisien Determinasi (R</w:t>
      </w:r>
      <w:r w:rsidR="007D6563" w:rsidRPr="00392388">
        <w:rPr>
          <w:noProof/>
          <w:vertAlign w:val="superscript"/>
          <w:lang w:val="id-ID"/>
        </w:rPr>
        <w:t>2</w:t>
      </w:r>
      <w:r w:rsidR="007D6563" w:rsidRPr="00392388">
        <w:rPr>
          <w:noProof/>
          <w:lang w:val="id-ID"/>
        </w:rPr>
        <w:t xml:space="preserve">) </w:t>
      </w:r>
      <w:r w:rsidRPr="00392388">
        <w:rPr>
          <w:noProof/>
          <w:lang w:val="id-ID"/>
        </w:rPr>
        <w:t>dan Analisis Regresi Linier berganda dengan perincian rumus seperti berikut :</w:t>
      </w:r>
    </w:p>
    <w:p w:rsidR="00DC3504" w:rsidRPr="00392388" w:rsidRDefault="00DC3504" w:rsidP="008A5015">
      <w:pPr>
        <w:ind w:right="411"/>
        <w:jc w:val="both"/>
        <w:rPr>
          <w:b/>
          <w:noProof/>
          <w:lang w:val="id-ID"/>
        </w:rPr>
      </w:pPr>
    </w:p>
    <w:p w:rsidR="0051622D" w:rsidRPr="00392388" w:rsidRDefault="0051622D" w:rsidP="0051622D">
      <w:pPr>
        <w:pStyle w:val="BodyText"/>
        <w:spacing w:before="132" w:line="360" w:lineRule="auto"/>
        <w:ind w:firstLine="720"/>
        <w:jc w:val="both"/>
      </w:pPr>
      <w:r w:rsidRPr="00392388">
        <w:t>Untuk mengetahui bentuk hubungan</w:t>
      </w:r>
      <w:r w:rsidRPr="00392388">
        <w:rPr>
          <w:spacing w:val="1"/>
        </w:rPr>
        <w:t xml:space="preserve"> </w:t>
      </w:r>
      <w:r w:rsidRPr="00392388">
        <w:t>yang</w:t>
      </w:r>
      <w:r w:rsidRPr="00392388">
        <w:rPr>
          <w:spacing w:val="1"/>
        </w:rPr>
        <w:t xml:space="preserve"> </w:t>
      </w:r>
      <w:r w:rsidRPr="00392388">
        <w:t>disebabkan</w:t>
      </w:r>
      <w:r w:rsidRPr="00392388">
        <w:rPr>
          <w:spacing w:val="1"/>
        </w:rPr>
        <w:t xml:space="preserve"> </w:t>
      </w:r>
      <w:r w:rsidRPr="00392388">
        <w:t>oleh</w:t>
      </w:r>
      <w:r w:rsidRPr="00392388">
        <w:rPr>
          <w:spacing w:val="1"/>
        </w:rPr>
        <w:t xml:space="preserve"> </w:t>
      </w:r>
      <w:r w:rsidRPr="00392388">
        <w:t>3</w:t>
      </w:r>
      <w:r w:rsidRPr="00392388">
        <w:rPr>
          <w:spacing w:val="1"/>
        </w:rPr>
        <w:t xml:space="preserve"> </w:t>
      </w:r>
      <w:r w:rsidRPr="00392388">
        <w:t>variabel</w:t>
      </w:r>
      <w:r w:rsidRPr="00392388">
        <w:rPr>
          <w:spacing w:val="1"/>
        </w:rPr>
        <w:t xml:space="preserve"> </w:t>
      </w:r>
      <w:r w:rsidRPr="00392388">
        <w:t>independen</w:t>
      </w:r>
      <w:r w:rsidRPr="00392388">
        <w:rPr>
          <w:spacing w:val="1"/>
        </w:rPr>
        <w:t xml:space="preserve"> </w:t>
      </w:r>
      <w:r w:rsidRPr="00392388">
        <w:t>(X1,</w:t>
      </w:r>
      <w:r w:rsidRPr="00392388">
        <w:rPr>
          <w:spacing w:val="1"/>
        </w:rPr>
        <w:t xml:space="preserve"> </w:t>
      </w:r>
      <w:r w:rsidRPr="00392388">
        <w:t>X2,</w:t>
      </w:r>
      <w:r w:rsidRPr="00392388">
        <w:rPr>
          <w:spacing w:val="1"/>
        </w:rPr>
        <w:t xml:space="preserve"> </w:t>
      </w:r>
      <w:r w:rsidRPr="00392388">
        <w:t>X3)</w:t>
      </w:r>
      <w:r w:rsidRPr="00392388">
        <w:rPr>
          <w:spacing w:val="1"/>
        </w:rPr>
        <w:t xml:space="preserve"> </w:t>
      </w:r>
      <w:r w:rsidRPr="00392388">
        <w:t>terhadap</w:t>
      </w:r>
      <w:r w:rsidRPr="00392388">
        <w:rPr>
          <w:spacing w:val="1"/>
        </w:rPr>
        <w:t xml:space="preserve"> </w:t>
      </w:r>
      <w:r w:rsidRPr="00392388">
        <w:t>variabel</w:t>
      </w:r>
      <w:r w:rsidRPr="00392388">
        <w:rPr>
          <w:spacing w:val="-57"/>
        </w:rPr>
        <w:t xml:space="preserve"> </w:t>
      </w:r>
      <w:r w:rsidRPr="00392388">
        <w:t>dependen (Y), maka digunakan metode analisis regresi berganda. Analisis regresi</w:t>
      </w:r>
      <w:r w:rsidRPr="00392388">
        <w:rPr>
          <w:spacing w:val="1"/>
        </w:rPr>
        <w:t xml:space="preserve"> </w:t>
      </w:r>
      <w:r w:rsidRPr="00392388">
        <w:t>berganda</w:t>
      </w:r>
      <w:r w:rsidRPr="00392388">
        <w:rPr>
          <w:spacing w:val="-9"/>
        </w:rPr>
        <w:t xml:space="preserve"> </w:t>
      </w:r>
      <w:r w:rsidRPr="00392388">
        <w:t>pada</w:t>
      </w:r>
      <w:r w:rsidRPr="00392388">
        <w:rPr>
          <w:spacing w:val="-9"/>
        </w:rPr>
        <w:t xml:space="preserve"> </w:t>
      </w:r>
      <w:r w:rsidRPr="00392388">
        <w:t>penelitian</w:t>
      </w:r>
      <w:r w:rsidRPr="00392388">
        <w:rPr>
          <w:spacing w:val="-7"/>
        </w:rPr>
        <w:t xml:space="preserve"> </w:t>
      </w:r>
      <w:r w:rsidRPr="00392388">
        <w:t>ini</w:t>
      </w:r>
      <w:r w:rsidRPr="00392388">
        <w:rPr>
          <w:spacing w:val="-8"/>
        </w:rPr>
        <w:t xml:space="preserve"> </w:t>
      </w:r>
      <w:r w:rsidRPr="00392388">
        <w:t>digunakan</w:t>
      </w:r>
      <w:r w:rsidRPr="00392388">
        <w:rPr>
          <w:spacing w:val="-10"/>
        </w:rPr>
        <w:t xml:space="preserve"> </w:t>
      </w:r>
      <w:r w:rsidRPr="00392388">
        <w:t>untuk</w:t>
      </w:r>
      <w:r w:rsidRPr="00392388">
        <w:rPr>
          <w:spacing w:val="-10"/>
        </w:rPr>
        <w:t xml:space="preserve"> </w:t>
      </w:r>
      <w:r w:rsidRPr="00392388">
        <w:t>mengetahui</w:t>
      </w:r>
      <w:r w:rsidRPr="00392388">
        <w:rPr>
          <w:spacing w:val="-8"/>
        </w:rPr>
        <w:t xml:space="preserve"> </w:t>
      </w:r>
      <w:r w:rsidRPr="00392388">
        <w:t>hubungan</w:t>
      </w:r>
      <w:r w:rsidRPr="00392388">
        <w:rPr>
          <w:spacing w:val="-10"/>
        </w:rPr>
        <w:t xml:space="preserve"> </w:t>
      </w:r>
      <w:r w:rsidRPr="00392388">
        <w:t>Current</w:t>
      </w:r>
      <w:r w:rsidRPr="00392388">
        <w:rPr>
          <w:spacing w:val="-9"/>
        </w:rPr>
        <w:t xml:space="preserve"> </w:t>
      </w:r>
      <w:r w:rsidRPr="00392388">
        <w:t>Ratio,</w:t>
      </w:r>
      <w:r w:rsidRPr="00392388">
        <w:rPr>
          <w:spacing w:val="-57"/>
        </w:rPr>
        <w:t xml:space="preserve"> </w:t>
      </w:r>
      <w:r w:rsidRPr="00392388">
        <w:t>Return</w:t>
      </w:r>
      <w:r w:rsidRPr="00392388">
        <w:rPr>
          <w:spacing w:val="1"/>
        </w:rPr>
        <w:t xml:space="preserve"> </w:t>
      </w:r>
      <w:r w:rsidRPr="00392388">
        <w:t>On</w:t>
      </w:r>
      <w:r w:rsidRPr="00392388">
        <w:rPr>
          <w:spacing w:val="1"/>
        </w:rPr>
        <w:t xml:space="preserve"> </w:t>
      </w:r>
      <w:r w:rsidRPr="00392388">
        <w:t>Assets</w:t>
      </w:r>
      <w:r w:rsidRPr="00392388">
        <w:rPr>
          <w:spacing w:val="1"/>
        </w:rPr>
        <w:t xml:space="preserve"> </w:t>
      </w:r>
      <w:r w:rsidRPr="00392388">
        <w:t>dan</w:t>
      </w:r>
      <w:r w:rsidRPr="00392388">
        <w:rPr>
          <w:spacing w:val="1"/>
        </w:rPr>
        <w:t xml:space="preserve"> </w:t>
      </w:r>
      <w:r w:rsidRPr="00392388">
        <w:t>Debt</w:t>
      </w:r>
      <w:r w:rsidRPr="00392388">
        <w:rPr>
          <w:spacing w:val="1"/>
        </w:rPr>
        <w:t xml:space="preserve"> </w:t>
      </w:r>
      <w:r w:rsidRPr="00392388">
        <w:t>to</w:t>
      </w:r>
      <w:r w:rsidRPr="00392388">
        <w:rPr>
          <w:spacing w:val="1"/>
        </w:rPr>
        <w:t xml:space="preserve"> </w:t>
      </w:r>
      <w:r w:rsidRPr="00392388">
        <w:t>Equity</w:t>
      </w:r>
      <w:r w:rsidRPr="00392388">
        <w:rPr>
          <w:spacing w:val="1"/>
        </w:rPr>
        <w:t xml:space="preserve"> </w:t>
      </w:r>
      <w:r w:rsidRPr="00392388">
        <w:t>Ratio</w:t>
      </w:r>
      <w:r w:rsidRPr="00392388">
        <w:rPr>
          <w:spacing w:val="1"/>
        </w:rPr>
        <w:t xml:space="preserve"> </w:t>
      </w:r>
      <w:r w:rsidRPr="00392388">
        <w:t>terhadap</w:t>
      </w:r>
      <w:r w:rsidRPr="00392388">
        <w:rPr>
          <w:spacing w:val="1"/>
        </w:rPr>
        <w:t xml:space="preserve"> </w:t>
      </w:r>
      <w:r w:rsidRPr="00392388">
        <w:t>Harga</w:t>
      </w:r>
      <w:r w:rsidRPr="00392388">
        <w:rPr>
          <w:spacing w:val="1"/>
        </w:rPr>
        <w:t xml:space="preserve"> </w:t>
      </w:r>
      <w:r w:rsidRPr="00392388">
        <w:t>Saham</w:t>
      </w:r>
      <w:r w:rsidRPr="00392388">
        <w:rPr>
          <w:spacing w:val="1"/>
        </w:rPr>
        <w:t xml:space="preserve"> </w:t>
      </w:r>
      <w:r w:rsidRPr="00392388">
        <w:t>dengan</w:t>
      </w:r>
      <w:r w:rsidRPr="00392388">
        <w:rPr>
          <w:spacing w:val="1"/>
        </w:rPr>
        <w:t xml:space="preserve"> </w:t>
      </w:r>
      <w:r w:rsidRPr="00392388">
        <w:t>persamaan</w:t>
      </w:r>
      <w:r w:rsidRPr="00392388">
        <w:rPr>
          <w:spacing w:val="-1"/>
        </w:rPr>
        <w:t xml:space="preserve"> </w:t>
      </w:r>
      <w:r w:rsidRPr="00392388">
        <w:t>sebagai berikut:</w:t>
      </w:r>
    </w:p>
    <w:p w:rsidR="0051622D" w:rsidRPr="00392388" w:rsidRDefault="0086345D" w:rsidP="0051622D">
      <w:pPr>
        <w:pStyle w:val="BodyText"/>
        <w:spacing w:before="209"/>
        <w:ind w:left="205"/>
        <w:jc w:val="center"/>
      </w:pPr>
      <w:r>
        <w:rPr>
          <w:noProof/>
          <w:lang w:val="id-ID" w:eastAsia="id-ID"/>
        </w:rPr>
        <mc:AlternateContent>
          <mc:Choice Requires="wps">
            <w:drawing>
              <wp:anchor distT="0" distB="0" distL="114300" distR="114300" simplePos="0" relativeHeight="251667456" behindDoc="0" locked="0" layoutInCell="1" allowOverlap="1">
                <wp:simplePos x="0" y="0"/>
                <wp:positionH relativeFrom="column">
                  <wp:posOffset>1751330</wp:posOffset>
                </wp:positionH>
                <wp:positionV relativeFrom="paragraph">
                  <wp:posOffset>60960</wp:posOffset>
                </wp:positionV>
                <wp:extent cx="2329180" cy="293370"/>
                <wp:effectExtent l="19050" t="19050" r="13970" b="11430"/>
                <wp:wrapNone/>
                <wp:docPr id="1" name="Flowchart: Alternate Process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9180" cy="293370"/>
                        </a:xfrm>
                        <a:prstGeom prst="flowChartAlternateProcess">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lowchart: Alternate Process 288" o:spid="_x0000_s1026" type="#_x0000_t176" style="position:absolute;margin-left:137.9pt;margin-top:4.8pt;width:183.4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" filled="f" strokecolor="windowText" strokeweight="2.25pt">
                <v:path arrowok="t"/>
              </v:shape>
            </w:pict>
          </mc:Fallback>
        </mc:AlternateContent>
      </w:r>
      <w:r w:rsidR="0051622D" w:rsidRPr="00392388">
        <w:t>Y</w:t>
      </w:r>
      <w:r w:rsidR="0051622D" w:rsidRPr="00392388">
        <w:rPr>
          <w:spacing w:val="13"/>
        </w:rPr>
        <w:t xml:space="preserve"> </w:t>
      </w:r>
      <w:r w:rsidR="0051622D" w:rsidRPr="00392388">
        <w:t>=</w:t>
      </w:r>
      <w:r w:rsidR="0051622D" w:rsidRPr="00392388">
        <w:rPr>
          <w:spacing w:val="13"/>
        </w:rPr>
        <w:t xml:space="preserve"> </w:t>
      </w:r>
      <w:r w:rsidR="0051622D" w:rsidRPr="00392388">
        <w:t>α</w:t>
      </w:r>
      <w:r w:rsidR="0051622D" w:rsidRPr="00392388">
        <w:rPr>
          <w:spacing w:val="51"/>
        </w:rPr>
        <w:t xml:space="preserve"> </w:t>
      </w:r>
      <w:r w:rsidR="0051622D" w:rsidRPr="00392388">
        <w:t>+</w:t>
      </w:r>
      <w:r w:rsidR="0051622D" w:rsidRPr="00392388">
        <w:rPr>
          <w:spacing w:val="51"/>
        </w:rPr>
        <w:t xml:space="preserve"> </w:t>
      </w:r>
      <w:r w:rsidR="0051622D" w:rsidRPr="00392388">
        <w:t>β</w:t>
      </w:r>
      <w:r w:rsidR="0051622D" w:rsidRPr="00392388">
        <w:rPr>
          <w:vertAlign w:val="subscript"/>
        </w:rPr>
        <w:t>1</w:t>
      </w:r>
      <w:r w:rsidR="0051622D" w:rsidRPr="00392388">
        <w:t>X</w:t>
      </w:r>
      <w:r w:rsidR="0051622D" w:rsidRPr="00392388">
        <w:rPr>
          <w:vertAlign w:val="subscript"/>
        </w:rPr>
        <w:t>1</w:t>
      </w:r>
      <w:r w:rsidR="0051622D" w:rsidRPr="00392388">
        <w:rPr>
          <w:spacing w:val="-1"/>
        </w:rPr>
        <w:t xml:space="preserve"> </w:t>
      </w:r>
      <w:r w:rsidR="0051622D" w:rsidRPr="00392388">
        <w:t>+</w:t>
      </w:r>
      <w:r w:rsidR="0051622D" w:rsidRPr="00392388">
        <w:rPr>
          <w:spacing w:val="-1"/>
        </w:rPr>
        <w:t xml:space="preserve"> </w:t>
      </w:r>
      <w:r w:rsidR="0051622D" w:rsidRPr="00392388">
        <w:t>β</w:t>
      </w:r>
      <w:r w:rsidR="0051622D" w:rsidRPr="00392388">
        <w:rPr>
          <w:vertAlign w:val="subscript"/>
        </w:rPr>
        <w:t>2</w:t>
      </w:r>
      <w:r w:rsidR="0051622D" w:rsidRPr="00392388">
        <w:t>X</w:t>
      </w:r>
      <w:r w:rsidR="0051622D" w:rsidRPr="00392388">
        <w:rPr>
          <w:vertAlign w:val="subscript"/>
        </w:rPr>
        <w:t>2</w:t>
      </w:r>
      <w:r w:rsidR="0051622D" w:rsidRPr="00392388">
        <w:rPr>
          <w:spacing w:val="-1"/>
        </w:rPr>
        <w:t xml:space="preserve"> </w:t>
      </w:r>
      <w:r w:rsidR="0051622D" w:rsidRPr="00392388">
        <w:t>+</w:t>
      </w:r>
      <w:r w:rsidR="0051622D" w:rsidRPr="00392388">
        <w:rPr>
          <w:spacing w:val="-1"/>
        </w:rPr>
        <w:t xml:space="preserve"> </w:t>
      </w:r>
      <w:r w:rsidR="0051622D" w:rsidRPr="00392388">
        <w:t>β</w:t>
      </w:r>
      <w:r w:rsidR="0051622D" w:rsidRPr="00392388">
        <w:rPr>
          <w:vertAlign w:val="subscript"/>
        </w:rPr>
        <w:t>3</w:t>
      </w:r>
      <w:r w:rsidR="0051622D" w:rsidRPr="00392388">
        <w:t>X</w:t>
      </w:r>
      <w:r w:rsidR="0051622D" w:rsidRPr="00392388">
        <w:rPr>
          <w:vertAlign w:val="subscript"/>
        </w:rPr>
        <w:t>3</w:t>
      </w:r>
      <w:r w:rsidR="0051622D" w:rsidRPr="00392388">
        <w:rPr>
          <w:spacing w:val="-1"/>
        </w:rPr>
        <w:t xml:space="preserve"> </w:t>
      </w:r>
      <w:r w:rsidR="0051622D" w:rsidRPr="00392388">
        <w:t>+</w:t>
      </w:r>
      <w:r w:rsidR="0051622D" w:rsidRPr="00392388">
        <w:rPr>
          <w:spacing w:val="-1"/>
        </w:rPr>
        <w:t xml:space="preserve"> </w:t>
      </w:r>
      <w:r w:rsidR="0051622D" w:rsidRPr="00392388">
        <w:t>e</w:t>
      </w:r>
    </w:p>
    <w:p w:rsidR="0051622D" w:rsidRPr="00392388" w:rsidRDefault="0051622D" w:rsidP="008A5015">
      <w:pPr>
        <w:ind w:right="411"/>
        <w:jc w:val="both"/>
        <w:rPr>
          <w:b/>
          <w:noProof/>
          <w:lang w:val="id-ID"/>
        </w:rPr>
      </w:pPr>
    </w:p>
    <w:p w:rsidR="0051622D" w:rsidRPr="00392388" w:rsidRDefault="0051622D" w:rsidP="0051622D">
      <w:pPr>
        <w:pStyle w:val="Heading2"/>
        <w:spacing w:line="360" w:lineRule="auto"/>
        <w:jc w:val="left"/>
        <w:rPr>
          <w:b w:val="0"/>
          <w:lang w:val="id-ID"/>
        </w:rPr>
      </w:pPr>
      <w:r w:rsidRPr="00392388">
        <w:rPr>
          <w:b w:val="0"/>
          <w:lang w:val="id-ID"/>
        </w:rPr>
        <w:t>Keterangan :</w:t>
      </w:r>
    </w:p>
    <w:p w:rsidR="0051622D" w:rsidRPr="00392388" w:rsidRDefault="0051622D" w:rsidP="0051622D">
      <w:pPr>
        <w:pStyle w:val="Heading2"/>
        <w:spacing w:line="360" w:lineRule="auto"/>
        <w:jc w:val="left"/>
        <w:rPr>
          <w:b w:val="0"/>
          <w:lang w:val="id-ID"/>
        </w:rPr>
      </w:pPr>
      <w:r w:rsidRPr="00392388">
        <w:rPr>
          <w:b w:val="0"/>
          <w:lang w:val="id-ID"/>
        </w:rPr>
        <w:t>Y</w:t>
      </w:r>
      <w:r w:rsidRPr="00392388">
        <w:rPr>
          <w:b w:val="0"/>
          <w:lang w:val="id-ID"/>
        </w:rPr>
        <w:tab/>
        <w:t>= Harga Saham</w:t>
      </w:r>
    </w:p>
    <w:p w:rsidR="0051622D" w:rsidRPr="00392388" w:rsidRDefault="0051622D" w:rsidP="0051622D">
      <w:pPr>
        <w:pStyle w:val="Heading2"/>
        <w:spacing w:line="360" w:lineRule="auto"/>
        <w:jc w:val="left"/>
        <w:rPr>
          <w:b w:val="0"/>
          <w:lang w:val="id-ID"/>
        </w:rPr>
      </w:pPr>
      <w:r w:rsidRPr="00392388">
        <w:rPr>
          <w:b w:val="0"/>
          <w:lang w:val="id-ID"/>
        </w:rPr>
        <w:t>α</w:t>
      </w:r>
      <w:r w:rsidRPr="00392388">
        <w:rPr>
          <w:b w:val="0"/>
          <w:lang w:val="id-ID"/>
        </w:rPr>
        <w:tab/>
        <w:t>= Konstanta</w:t>
      </w:r>
    </w:p>
    <w:p w:rsidR="0051622D" w:rsidRPr="00392388" w:rsidRDefault="0051622D" w:rsidP="0051622D">
      <w:pPr>
        <w:pStyle w:val="Heading2"/>
        <w:spacing w:line="360" w:lineRule="auto"/>
        <w:jc w:val="left"/>
        <w:rPr>
          <w:b w:val="0"/>
          <w:lang w:val="id-ID"/>
        </w:rPr>
      </w:pPr>
      <w:r w:rsidRPr="00392388">
        <w:rPr>
          <w:b w:val="0"/>
          <w:lang w:val="id-ID"/>
        </w:rPr>
        <w:t>β</w:t>
      </w:r>
      <w:r w:rsidRPr="00392388">
        <w:rPr>
          <w:b w:val="0"/>
          <w:lang w:val="id-ID"/>
        </w:rPr>
        <w:tab/>
        <w:t>+ Koefisien Gari Regresi</w:t>
      </w:r>
    </w:p>
    <w:p w:rsidR="0051622D" w:rsidRPr="00392388" w:rsidRDefault="0051622D" w:rsidP="0051622D">
      <w:pPr>
        <w:pStyle w:val="Heading2"/>
        <w:spacing w:line="360" w:lineRule="auto"/>
        <w:jc w:val="left"/>
        <w:rPr>
          <w:b w:val="0"/>
          <w:lang w:val="id-ID"/>
        </w:rPr>
      </w:pPr>
      <w:r w:rsidRPr="00392388">
        <w:rPr>
          <w:b w:val="0"/>
          <w:lang w:val="id-ID"/>
        </w:rPr>
        <w:t>X</w:t>
      </w:r>
      <w:r w:rsidRPr="00392388">
        <w:rPr>
          <w:b w:val="0"/>
          <w:vertAlign w:val="subscript"/>
          <w:lang w:val="id-ID"/>
        </w:rPr>
        <w:t>1</w:t>
      </w:r>
      <w:r w:rsidRPr="00392388">
        <w:rPr>
          <w:b w:val="0"/>
          <w:lang w:val="id-ID"/>
        </w:rPr>
        <w:tab/>
        <w:t>= Current Ratio (CR)</w:t>
      </w:r>
    </w:p>
    <w:p w:rsidR="0051622D" w:rsidRPr="00392388" w:rsidRDefault="0051622D" w:rsidP="0051622D">
      <w:pPr>
        <w:pStyle w:val="Heading2"/>
        <w:spacing w:line="360" w:lineRule="auto"/>
        <w:jc w:val="left"/>
        <w:rPr>
          <w:b w:val="0"/>
          <w:lang w:val="id-ID"/>
        </w:rPr>
      </w:pPr>
      <w:r w:rsidRPr="00392388">
        <w:rPr>
          <w:b w:val="0"/>
          <w:lang w:val="id-ID"/>
        </w:rPr>
        <w:t>X</w:t>
      </w:r>
      <w:r w:rsidRPr="00392388">
        <w:rPr>
          <w:b w:val="0"/>
          <w:vertAlign w:val="subscript"/>
          <w:lang w:val="id-ID"/>
        </w:rPr>
        <w:t>2</w:t>
      </w:r>
      <w:r w:rsidRPr="00392388">
        <w:rPr>
          <w:b w:val="0"/>
          <w:lang w:val="id-ID"/>
        </w:rPr>
        <w:tab/>
        <w:t>= Return On Assets (ROA)</w:t>
      </w:r>
    </w:p>
    <w:p w:rsidR="0051622D" w:rsidRPr="00392388" w:rsidRDefault="0051622D" w:rsidP="0051622D">
      <w:pPr>
        <w:pStyle w:val="Heading2"/>
        <w:spacing w:line="360" w:lineRule="auto"/>
        <w:jc w:val="left"/>
        <w:rPr>
          <w:b w:val="0"/>
          <w:lang w:val="id-ID"/>
        </w:rPr>
      </w:pPr>
      <w:r w:rsidRPr="00392388">
        <w:rPr>
          <w:b w:val="0"/>
          <w:lang w:val="id-ID"/>
        </w:rPr>
        <w:t>X</w:t>
      </w:r>
      <w:r w:rsidRPr="00392388">
        <w:rPr>
          <w:b w:val="0"/>
          <w:vertAlign w:val="subscript"/>
          <w:lang w:val="id-ID"/>
        </w:rPr>
        <w:t>3</w:t>
      </w:r>
      <w:r w:rsidRPr="00392388">
        <w:rPr>
          <w:b w:val="0"/>
          <w:lang w:val="id-ID"/>
        </w:rPr>
        <w:tab/>
        <w:t>= Debt to Equity Ratio (DER)</w:t>
      </w:r>
    </w:p>
    <w:p w:rsidR="0051622D" w:rsidRPr="00392388" w:rsidRDefault="0051622D" w:rsidP="0051622D">
      <w:pPr>
        <w:pStyle w:val="Heading2"/>
        <w:spacing w:line="360" w:lineRule="auto"/>
        <w:jc w:val="left"/>
        <w:rPr>
          <w:b w:val="0"/>
          <w:lang w:val="id-ID"/>
        </w:rPr>
      </w:pPr>
      <w:r w:rsidRPr="00392388">
        <w:rPr>
          <w:b w:val="0"/>
          <w:lang w:val="id-ID"/>
        </w:rPr>
        <w:t>E</w:t>
      </w:r>
      <w:r w:rsidRPr="00392388">
        <w:rPr>
          <w:b w:val="0"/>
          <w:lang w:val="id-ID"/>
        </w:rPr>
        <w:tab/>
        <w:t>= Galat/error</w:t>
      </w:r>
    </w:p>
    <w:p w:rsidR="00DC3504" w:rsidRPr="00392388" w:rsidRDefault="00DC3504" w:rsidP="008A5015">
      <w:pPr>
        <w:ind w:right="411"/>
        <w:jc w:val="both"/>
        <w:rPr>
          <w:b/>
          <w:noProof/>
          <w:lang w:val="id-ID"/>
        </w:rPr>
      </w:pPr>
    </w:p>
    <w:p w:rsidR="00260D54" w:rsidRPr="00392388" w:rsidRDefault="00D40EA5" w:rsidP="008A5015">
      <w:pPr>
        <w:ind w:right="411"/>
        <w:jc w:val="both"/>
        <w:rPr>
          <w:b/>
          <w:noProof/>
          <w:lang w:val="id-ID"/>
        </w:rPr>
      </w:pPr>
      <w:r w:rsidRPr="00392388">
        <w:rPr>
          <w:b/>
          <w:noProof/>
          <w:lang w:val="id-ID"/>
        </w:rPr>
        <w:t xml:space="preserve">HASIL &amp; </w:t>
      </w:r>
      <w:r w:rsidR="00260D54" w:rsidRPr="00392388">
        <w:rPr>
          <w:b/>
          <w:noProof/>
          <w:lang w:val="id-ID"/>
        </w:rPr>
        <w:t>PEMBAHASAN</w:t>
      </w:r>
    </w:p>
    <w:p w:rsidR="000D2D42" w:rsidRPr="00392388" w:rsidRDefault="007D6563" w:rsidP="008A5015">
      <w:pPr>
        <w:ind w:right="411"/>
        <w:jc w:val="both"/>
        <w:rPr>
          <w:b/>
          <w:noProof/>
          <w:lang w:val="id-ID"/>
        </w:rPr>
      </w:pPr>
      <w:r w:rsidRPr="00392388">
        <w:rPr>
          <w:b/>
          <w:noProof/>
          <w:lang w:val="id-ID"/>
        </w:rPr>
        <w:t>Data Penelitian</w:t>
      </w:r>
    </w:p>
    <w:p w:rsidR="007D6563" w:rsidRPr="00392388" w:rsidRDefault="007D6563" w:rsidP="007D6563">
      <w:pPr>
        <w:spacing w:line="360" w:lineRule="auto"/>
        <w:ind w:firstLine="540"/>
        <w:rPr>
          <w:lang w:val="id-ID"/>
        </w:rPr>
      </w:pPr>
      <w:r w:rsidRPr="00392388">
        <w:rPr>
          <w:lang w:val="id-ID"/>
        </w:rPr>
        <w:t>Data yang dianalisis dalam penelitian ini adalah Current Ratio, Return On Assets dan Debt to Equity Ratio terhadap harga saham pada PT Indofood Sukses Makmur Tbk Periode 2017-2021.</w:t>
      </w:r>
    </w:p>
    <w:p w:rsidR="007D6563" w:rsidRPr="00392388" w:rsidRDefault="007D6563" w:rsidP="007D6563">
      <w:pPr>
        <w:pStyle w:val="Heading1"/>
        <w:spacing w:before="0" w:line="360" w:lineRule="auto"/>
        <w:jc w:val="center"/>
        <w:rPr>
          <w:rFonts w:ascii="Times New Roman" w:hAnsi="Times New Roman" w:cs="Times New Roman"/>
          <w:sz w:val="20"/>
          <w:lang w:val="id-ID"/>
        </w:rPr>
      </w:pPr>
      <w:r w:rsidRPr="00392388">
        <w:rPr>
          <w:rFonts w:ascii="Times New Roman" w:hAnsi="Times New Roman" w:cs="Times New Roman"/>
          <w:sz w:val="24"/>
          <w:lang w:val="id-ID"/>
        </w:rPr>
        <w:t>Tabel Data Variabel CR, ROA, DER dah Harga Saham</w:t>
      </w:r>
    </w:p>
    <w:p w:rsidR="007D6563" w:rsidRPr="00392388" w:rsidRDefault="007D6563" w:rsidP="007D6563">
      <w:pPr>
        <w:spacing w:line="360" w:lineRule="auto"/>
        <w:jc w:val="center"/>
        <w:rPr>
          <w:b/>
          <w:lang w:val="id-ID"/>
        </w:rPr>
      </w:pPr>
      <w:r w:rsidRPr="00392388">
        <w:rPr>
          <w:b/>
          <w:lang w:val="id-ID"/>
        </w:rPr>
        <w:t>PT Indofood Sukses Makmur Tbk</w:t>
      </w:r>
    </w:p>
    <w:tbl>
      <w:tblPr>
        <w:tblW w:w="7207"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1473"/>
        <w:gridCol w:w="734"/>
        <w:gridCol w:w="993"/>
        <w:gridCol w:w="1134"/>
        <w:gridCol w:w="2043"/>
      </w:tblGrid>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b/>
                <w:lang w:val="id-ID" w:eastAsia="id-ID"/>
              </w:rPr>
            </w:pPr>
            <w:r w:rsidRPr="00392388">
              <w:rPr>
                <w:rFonts w:eastAsia="Times New Roman"/>
                <w:b/>
                <w:lang w:val="id-ID" w:eastAsia="id-ID"/>
              </w:rPr>
              <w:t>Tahun</w:t>
            </w:r>
          </w:p>
        </w:tc>
        <w:tc>
          <w:tcPr>
            <w:tcW w:w="1473" w:type="dxa"/>
            <w:shd w:val="clear" w:color="auto" w:fill="auto"/>
            <w:noWrap/>
            <w:vAlign w:val="center"/>
            <w:hideMark/>
          </w:tcPr>
          <w:p w:rsidR="007D6563" w:rsidRPr="00392388" w:rsidRDefault="007D6563" w:rsidP="001E47C2">
            <w:pPr>
              <w:jc w:val="center"/>
              <w:rPr>
                <w:rFonts w:eastAsia="Times New Roman"/>
                <w:b/>
                <w:lang w:val="id-ID" w:eastAsia="id-ID"/>
              </w:rPr>
            </w:pPr>
            <w:r w:rsidRPr="00392388">
              <w:rPr>
                <w:rFonts w:eastAsia="Times New Roman"/>
                <w:b/>
                <w:lang w:val="id-ID" w:eastAsia="id-ID"/>
              </w:rPr>
              <w:t>Periode </w:t>
            </w:r>
          </w:p>
        </w:tc>
        <w:tc>
          <w:tcPr>
            <w:tcW w:w="734" w:type="dxa"/>
            <w:shd w:val="clear" w:color="auto" w:fill="auto"/>
            <w:noWrap/>
            <w:vAlign w:val="center"/>
            <w:hideMark/>
          </w:tcPr>
          <w:p w:rsidR="007D6563" w:rsidRPr="00392388" w:rsidRDefault="007D6563" w:rsidP="001E47C2">
            <w:pPr>
              <w:jc w:val="center"/>
              <w:rPr>
                <w:rFonts w:eastAsia="Times New Roman"/>
                <w:b/>
                <w:lang w:val="id-ID" w:eastAsia="id-ID"/>
              </w:rPr>
            </w:pPr>
            <w:r w:rsidRPr="00392388">
              <w:rPr>
                <w:rFonts w:eastAsia="Times New Roman"/>
                <w:b/>
                <w:lang w:val="id-ID" w:eastAsia="id-ID"/>
              </w:rPr>
              <w:t>CR</w:t>
            </w:r>
          </w:p>
        </w:tc>
        <w:tc>
          <w:tcPr>
            <w:tcW w:w="993" w:type="dxa"/>
            <w:shd w:val="clear" w:color="auto" w:fill="auto"/>
            <w:noWrap/>
            <w:vAlign w:val="center"/>
            <w:hideMark/>
          </w:tcPr>
          <w:p w:rsidR="007D6563" w:rsidRPr="00392388" w:rsidRDefault="007D6563" w:rsidP="001E47C2">
            <w:pPr>
              <w:jc w:val="center"/>
              <w:rPr>
                <w:rFonts w:eastAsia="Times New Roman"/>
                <w:b/>
                <w:lang w:val="id-ID" w:eastAsia="id-ID"/>
              </w:rPr>
            </w:pPr>
            <w:r w:rsidRPr="00392388">
              <w:rPr>
                <w:rFonts w:eastAsia="Times New Roman"/>
                <w:b/>
                <w:lang w:val="id-ID" w:eastAsia="id-ID"/>
              </w:rPr>
              <w:t>ROA</w:t>
            </w:r>
          </w:p>
        </w:tc>
        <w:tc>
          <w:tcPr>
            <w:tcW w:w="1134" w:type="dxa"/>
            <w:shd w:val="clear" w:color="auto" w:fill="auto"/>
            <w:noWrap/>
            <w:vAlign w:val="center"/>
            <w:hideMark/>
          </w:tcPr>
          <w:p w:rsidR="007D6563" w:rsidRPr="00392388" w:rsidRDefault="007D6563" w:rsidP="001E47C2">
            <w:pPr>
              <w:jc w:val="center"/>
              <w:rPr>
                <w:rFonts w:eastAsia="Times New Roman"/>
                <w:b/>
                <w:lang w:val="id-ID" w:eastAsia="id-ID"/>
              </w:rPr>
            </w:pPr>
            <w:r w:rsidRPr="00392388">
              <w:rPr>
                <w:rFonts w:eastAsia="Times New Roman"/>
                <w:b/>
                <w:lang w:val="id-ID" w:eastAsia="id-ID"/>
              </w:rPr>
              <w:t>DER</w:t>
            </w:r>
          </w:p>
        </w:tc>
        <w:tc>
          <w:tcPr>
            <w:tcW w:w="2043" w:type="dxa"/>
            <w:shd w:val="clear" w:color="auto" w:fill="auto"/>
            <w:noWrap/>
            <w:vAlign w:val="center"/>
            <w:hideMark/>
          </w:tcPr>
          <w:p w:rsidR="007D6563" w:rsidRPr="00392388" w:rsidRDefault="007D6563" w:rsidP="001E47C2">
            <w:pPr>
              <w:jc w:val="center"/>
              <w:rPr>
                <w:rFonts w:eastAsia="Times New Roman"/>
                <w:b/>
                <w:lang w:val="id-ID" w:eastAsia="id-ID"/>
              </w:rPr>
            </w:pPr>
            <w:r w:rsidRPr="00392388">
              <w:rPr>
                <w:rFonts w:eastAsia="Times New Roman"/>
                <w:b/>
                <w:lang w:val="id-ID" w:eastAsia="id-ID"/>
              </w:rPr>
              <w:t>Harga Saham</w:t>
            </w:r>
          </w:p>
        </w:tc>
      </w:tr>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b/>
                <w:lang w:val="id-ID" w:eastAsia="id-ID"/>
              </w:rPr>
            </w:pPr>
            <w:r w:rsidRPr="00392388">
              <w:rPr>
                <w:rFonts w:eastAsia="Times New Roman"/>
                <w:b/>
                <w:lang w:val="id-ID" w:eastAsia="id-ID"/>
              </w:rPr>
              <w:t> </w:t>
            </w:r>
          </w:p>
        </w:tc>
        <w:tc>
          <w:tcPr>
            <w:tcW w:w="1473" w:type="dxa"/>
            <w:shd w:val="clear" w:color="auto" w:fill="auto"/>
            <w:noWrap/>
            <w:vAlign w:val="center"/>
            <w:hideMark/>
          </w:tcPr>
          <w:p w:rsidR="007D6563" w:rsidRPr="00392388" w:rsidRDefault="007D6563" w:rsidP="001E47C2">
            <w:pPr>
              <w:jc w:val="center"/>
              <w:rPr>
                <w:rFonts w:eastAsia="Times New Roman"/>
                <w:b/>
                <w:lang w:val="id-ID" w:eastAsia="id-ID"/>
              </w:rPr>
            </w:pPr>
            <w:r w:rsidRPr="00392388">
              <w:rPr>
                <w:rFonts w:eastAsia="Times New Roman"/>
                <w:b/>
                <w:lang w:val="id-ID" w:eastAsia="id-ID"/>
              </w:rPr>
              <w:t> </w:t>
            </w:r>
          </w:p>
        </w:tc>
        <w:tc>
          <w:tcPr>
            <w:tcW w:w="734" w:type="dxa"/>
            <w:shd w:val="clear" w:color="auto" w:fill="auto"/>
            <w:noWrap/>
            <w:vAlign w:val="center"/>
            <w:hideMark/>
          </w:tcPr>
          <w:p w:rsidR="007D6563" w:rsidRPr="00392388" w:rsidRDefault="007D6563" w:rsidP="001E47C2">
            <w:pPr>
              <w:jc w:val="center"/>
              <w:rPr>
                <w:rFonts w:eastAsia="Times New Roman"/>
                <w:b/>
                <w:lang w:val="id-ID" w:eastAsia="id-ID"/>
              </w:rPr>
            </w:pPr>
            <w:r w:rsidRPr="00392388">
              <w:rPr>
                <w:rFonts w:eastAsia="Times New Roman"/>
                <w:b/>
                <w:lang w:val="id-ID" w:eastAsia="id-ID"/>
              </w:rPr>
              <w:t>(%)</w:t>
            </w:r>
          </w:p>
        </w:tc>
        <w:tc>
          <w:tcPr>
            <w:tcW w:w="993" w:type="dxa"/>
            <w:shd w:val="clear" w:color="auto" w:fill="auto"/>
            <w:noWrap/>
            <w:vAlign w:val="center"/>
            <w:hideMark/>
          </w:tcPr>
          <w:p w:rsidR="007D6563" w:rsidRPr="00392388" w:rsidRDefault="007D6563" w:rsidP="001E47C2">
            <w:pPr>
              <w:jc w:val="center"/>
              <w:rPr>
                <w:rFonts w:eastAsia="Times New Roman"/>
                <w:b/>
                <w:lang w:val="id-ID" w:eastAsia="id-ID"/>
              </w:rPr>
            </w:pPr>
            <w:r w:rsidRPr="00392388">
              <w:rPr>
                <w:rFonts w:eastAsia="Times New Roman"/>
                <w:b/>
                <w:lang w:val="id-ID" w:eastAsia="id-ID"/>
              </w:rPr>
              <w:t>(%)</w:t>
            </w:r>
          </w:p>
        </w:tc>
        <w:tc>
          <w:tcPr>
            <w:tcW w:w="1134" w:type="dxa"/>
            <w:shd w:val="clear" w:color="auto" w:fill="auto"/>
            <w:noWrap/>
            <w:vAlign w:val="center"/>
            <w:hideMark/>
          </w:tcPr>
          <w:p w:rsidR="007D6563" w:rsidRPr="00392388" w:rsidRDefault="007D6563" w:rsidP="001E47C2">
            <w:pPr>
              <w:jc w:val="center"/>
              <w:rPr>
                <w:rFonts w:eastAsia="Times New Roman"/>
                <w:b/>
                <w:lang w:val="id-ID" w:eastAsia="id-ID"/>
              </w:rPr>
            </w:pPr>
            <w:r w:rsidRPr="00392388">
              <w:rPr>
                <w:rFonts w:eastAsia="Times New Roman"/>
                <w:b/>
                <w:lang w:val="id-ID" w:eastAsia="id-ID"/>
              </w:rPr>
              <w:t>(%)</w:t>
            </w:r>
          </w:p>
        </w:tc>
        <w:tc>
          <w:tcPr>
            <w:tcW w:w="2043" w:type="dxa"/>
            <w:shd w:val="clear" w:color="auto" w:fill="auto"/>
            <w:noWrap/>
            <w:vAlign w:val="center"/>
            <w:hideMark/>
          </w:tcPr>
          <w:p w:rsidR="007D6563" w:rsidRPr="00392388" w:rsidRDefault="007D6563" w:rsidP="001E47C2">
            <w:pPr>
              <w:jc w:val="center"/>
              <w:rPr>
                <w:rFonts w:eastAsia="Times New Roman"/>
                <w:b/>
                <w:lang w:val="id-ID" w:eastAsia="id-ID"/>
              </w:rPr>
            </w:pPr>
            <w:r w:rsidRPr="00392388">
              <w:rPr>
                <w:rFonts w:eastAsia="Times New Roman"/>
                <w:b/>
                <w:lang w:val="id-ID" w:eastAsia="id-ID"/>
              </w:rPr>
              <w:t>(Rp)</w:t>
            </w:r>
          </w:p>
        </w:tc>
      </w:tr>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2017</w:t>
            </w:r>
          </w:p>
        </w:tc>
        <w:tc>
          <w:tcPr>
            <w:tcW w:w="1473" w:type="dxa"/>
            <w:shd w:val="clear" w:color="auto" w:fill="auto"/>
            <w:noWrap/>
            <w:vAlign w:val="center"/>
            <w:hideMark/>
          </w:tcPr>
          <w:p w:rsidR="007D6563" w:rsidRPr="00392388" w:rsidRDefault="007D6563" w:rsidP="001E47C2">
            <w:pPr>
              <w:rPr>
                <w:rFonts w:eastAsia="Times New Roman"/>
                <w:lang w:val="id-ID" w:eastAsia="id-ID"/>
              </w:rPr>
            </w:pPr>
            <w:r w:rsidRPr="00392388">
              <w:rPr>
                <w:rFonts w:eastAsia="Times New Roman"/>
                <w:lang w:val="id-ID" w:eastAsia="id-ID"/>
              </w:rPr>
              <w:t>Triwulan I</w:t>
            </w:r>
          </w:p>
        </w:tc>
        <w:tc>
          <w:tcPr>
            <w:tcW w:w="7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1,55</w:t>
            </w:r>
          </w:p>
        </w:tc>
        <w:tc>
          <w:tcPr>
            <w:tcW w:w="99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2,08%</w:t>
            </w:r>
          </w:p>
        </w:tc>
        <w:tc>
          <w:tcPr>
            <w:tcW w:w="11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84,76%</w:t>
            </w:r>
          </w:p>
        </w:tc>
        <w:tc>
          <w:tcPr>
            <w:tcW w:w="204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8000</w:t>
            </w:r>
          </w:p>
        </w:tc>
      </w:tr>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 </w:t>
            </w:r>
          </w:p>
        </w:tc>
        <w:tc>
          <w:tcPr>
            <w:tcW w:w="1473" w:type="dxa"/>
            <w:shd w:val="clear" w:color="auto" w:fill="auto"/>
            <w:noWrap/>
            <w:vAlign w:val="center"/>
            <w:hideMark/>
          </w:tcPr>
          <w:p w:rsidR="007D6563" w:rsidRPr="00392388" w:rsidRDefault="007D6563" w:rsidP="001E47C2">
            <w:pPr>
              <w:rPr>
                <w:rFonts w:eastAsia="Times New Roman"/>
                <w:lang w:val="id-ID" w:eastAsia="id-ID"/>
              </w:rPr>
            </w:pPr>
            <w:r w:rsidRPr="00392388">
              <w:rPr>
                <w:rFonts w:eastAsia="Times New Roman"/>
                <w:lang w:val="id-ID" w:eastAsia="id-ID"/>
              </w:rPr>
              <w:t>Triwulan II</w:t>
            </w:r>
          </w:p>
        </w:tc>
        <w:tc>
          <w:tcPr>
            <w:tcW w:w="7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1,46</w:t>
            </w:r>
          </w:p>
        </w:tc>
        <w:tc>
          <w:tcPr>
            <w:tcW w:w="99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3,42%</w:t>
            </w:r>
          </w:p>
        </w:tc>
        <w:tc>
          <w:tcPr>
            <w:tcW w:w="11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101,98%</w:t>
            </w:r>
          </w:p>
        </w:tc>
        <w:tc>
          <w:tcPr>
            <w:tcW w:w="204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8600</w:t>
            </w:r>
          </w:p>
        </w:tc>
      </w:tr>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 </w:t>
            </w:r>
          </w:p>
        </w:tc>
        <w:tc>
          <w:tcPr>
            <w:tcW w:w="1473" w:type="dxa"/>
            <w:shd w:val="clear" w:color="auto" w:fill="auto"/>
            <w:noWrap/>
            <w:vAlign w:val="center"/>
            <w:hideMark/>
          </w:tcPr>
          <w:p w:rsidR="007D6563" w:rsidRPr="00392388" w:rsidRDefault="007D6563" w:rsidP="001E47C2">
            <w:pPr>
              <w:rPr>
                <w:rFonts w:eastAsia="Times New Roman"/>
                <w:lang w:val="id-ID" w:eastAsia="id-ID"/>
              </w:rPr>
            </w:pPr>
            <w:r w:rsidRPr="00392388">
              <w:rPr>
                <w:rFonts w:eastAsia="Times New Roman"/>
                <w:lang w:val="id-ID" w:eastAsia="id-ID"/>
              </w:rPr>
              <w:t>Triwulan III</w:t>
            </w:r>
          </w:p>
        </w:tc>
        <w:tc>
          <w:tcPr>
            <w:tcW w:w="7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1,47</w:t>
            </w:r>
          </w:p>
        </w:tc>
        <w:tc>
          <w:tcPr>
            <w:tcW w:w="99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4,89%</w:t>
            </w:r>
          </w:p>
        </w:tc>
        <w:tc>
          <w:tcPr>
            <w:tcW w:w="11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91,98%</w:t>
            </w:r>
          </w:p>
        </w:tc>
        <w:tc>
          <w:tcPr>
            <w:tcW w:w="204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8425</w:t>
            </w:r>
          </w:p>
        </w:tc>
      </w:tr>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 </w:t>
            </w:r>
          </w:p>
        </w:tc>
        <w:tc>
          <w:tcPr>
            <w:tcW w:w="1473" w:type="dxa"/>
            <w:shd w:val="clear" w:color="auto" w:fill="auto"/>
            <w:noWrap/>
            <w:vAlign w:val="center"/>
            <w:hideMark/>
          </w:tcPr>
          <w:p w:rsidR="007D6563" w:rsidRPr="00392388" w:rsidRDefault="007D6563" w:rsidP="001E47C2">
            <w:pPr>
              <w:rPr>
                <w:rFonts w:eastAsia="Times New Roman"/>
                <w:lang w:val="id-ID" w:eastAsia="id-ID"/>
              </w:rPr>
            </w:pPr>
            <w:r w:rsidRPr="00392388">
              <w:rPr>
                <w:rFonts w:eastAsia="Times New Roman"/>
                <w:lang w:val="id-ID" w:eastAsia="id-ID"/>
              </w:rPr>
              <w:t>Triwulan IV</w:t>
            </w:r>
          </w:p>
        </w:tc>
        <w:tc>
          <w:tcPr>
            <w:tcW w:w="7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1,50</w:t>
            </w:r>
          </w:p>
        </w:tc>
        <w:tc>
          <w:tcPr>
            <w:tcW w:w="99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5,85%</w:t>
            </w:r>
          </w:p>
        </w:tc>
        <w:tc>
          <w:tcPr>
            <w:tcW w:w="11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88,08%</w:t>
            </w:r>
          </w:p>
        </w:tc>
        <w:tc>
          <w:tcPr>
            <w:tcW w:w="204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7625</w:t>
            </w:r>
          </w:p>
        </w:tc>
      </w:tr>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2018</w:t>
            </w:r>
          </w:p>
        </w:tc>
        <w:tc>
          <w:tcPr>
            <w:tcW w:w="1473" w:type="dxa"/>
            <w:shd w:val="clear" w:color="auto" w:fill="auto"/>
            <w:noWrap/>
            <w:vAlign w:val="center"/>
            <w:hideMark/>
          </w:tcPr>
          <w:p w:rsidR="007D6563" w:rsidRPr="00392388" w:rsidRDefault="007D6563" w:rsidP="001E47C2">
            <w:pPr>
              <w:rPr>
                <w:rFonts w:eastAsia="Times New Roman"/>
                <w:lang w:val="id-ID" w:eastAsia="id-ID"/>
              </w:rPr>
            </w:pPr>
            <w:r w:rsidRPr="00392388">
              <w:rPr>
                <w:rFonts w:eastAsia="Times New Roman"/>
                <w:lang w:val="id-ID" w:eastAsia="id-ID"/>
              </w:rPr>
              <w:t>Triwulan I</w:t>
            </w:r>
          </w:p>
        </w:tc>
        <w:tc>
          <w:tcPr>
            <w:tcW w:w="7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1,47</w:t>
            </w:r>
          </w:p>
        </w:tc>
        <w:tc>
          <w:tcPr>
            <w:tcW w:w="99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1,57%</w:t>
            </w:r>
          </w:p>
        </w:tc>
        <w:tc>
          <w:tcPr>
            <w:tcW w:w="11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90,75%</w:t>
            </w:r>
          </w:p>
        </w:tc>
        <w:tc>
          <w:tcPr>
            <w:tcW w:w="204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7200</w:t>
            </w:r>
          </w:p>
        </w:tc>
      </w:tr>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 </w:t>
            </w:r>
          </w:p>
        </w:tc>
        <w:tc>
          <w:tcPr>
            <w:tcW w:w="1473" w:type="dxa"/>
            <w:shd w:val="clear" w:color="auto" w:fill="auto"/>
            <w:noWrap/>
            <w:vAlign w:val="center"/>
            <w:hideMark/>
          </w:tcPr>
          <w:p w:rsidR="007D6563" w:rsidRPr="00392388" w:rsidRDefault="007D6563" w:rsidP="001E47C2">
            <w:pPr>
              <w:rPr>
                <w:rFonts w:eastAsia="Times New Roman"/>
                <w:lang w:val="id-ID" w:eastAsia="id-ID"/>
              </w:rPr>
            </w:pPr>
            <w:r w:rsidRPr="00392388">
              <w:rPr>
                <w:rFonts w:eastAsia="Times New Roman"/>
                <w:lang w:val="id-ID" w:eastAsia="id-ID"/>
              </w:rPr>
              <w:t>Triwulan II</w:t>
            </w:r>
          </w:p>
        </w:tc>
        <w:tc>
          <w:tcPr>
            <w:tcW w:w="7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1,22</w:t>
            </w:r>
          </w:p>
        </w:tc>
        <w:tc>
          <w:tcPr>
            <w:tcW w:w="99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2,60%</w:t>
            </w:r>
          </w:p>
        </w:tc>
        <w:tc>
          <w:tcPr>
            <w:tcW w:w="11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98,46%</w:t>
            </w:r>
          </w:p>
        </w:tc>
        <w:tc>
          <w:tcPr>
            <w:tcW w:w="204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6650</w:t>
            </w:r>
          </w:p>
        </w:tc>
      </w:tr>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 </w:t>
            </w:r>
          </w:p>
        </w:tc>
        <w:tc>
          <w:tcPr>
            <w:tcW w:w="1473" w:type="dxa"/>
            <w:shd w:val="clear" w:color="auto" w:fill="auto"/>
            <w:noWrap/>
            <w:vAlign w:val="center"/>
            <w:hideMark/>
          </w:tcPr>
          <w:p w:rsidR="007D6563" w:rsidRPr="00392388" w:rsidRDefault="007D6563" w:rsidP="001E47C2">
            <w:pPr>
              <w:rPr>
                <w:rFonts w:eastAsia="Times New Roman"/>
                <w:lang w:val="id-ID" w:eastAsia="id-ID"/>
              </w:rPr>
            </w:pPr>
            <w:r w:rsidRPr="00392388">
              <w:rPr>
                <w:rFonts w:eastAsia="Times New Roman"/>
                <w:lang w:val="id-ID" w:eastAsia="id-ID"/>
              </w:rPr>
              <w:t>Triwulan III</w:t>
            </w:r>
          </w:p>
        </w:tc>
        <w:tc>
          <w:tcPr>
            <w:tcW w:w="7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1,13</w:t>
            </w:r>
          </w:p>
        </w:tc>
        <w:tc>
          <w:tcPr>
            <w:tcW w:w="99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3,73%</w:t>
            </w:r>
          </w:p>
        </w:tc>
        <w:tc>
          <w:tcPr>
            <w:tcW w:w="11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97,70%</w:t>
            </w:r>
          </w:p>
        </w:tc>
        <w:tc>
          <w:tcPr>
            <w:tcW w:w="204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5900</w:t>
            </w:r>
          </w:p>
        </w:tc>
      </w:tr>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 </w:t>
            </w:r>
          </w:p>
        </w:tc>
        <w:tc>
          <w:tcPr>
            <w:tcW w:w="1473" w:type="dxa"/>
            <w:shd w:val="clear" w:color="auto" w:fill="auto"/>
            <w:noWrap/>
            <w:vAlign w:val="center"/>
            <w:hideMark/>
          </w:tcPr>
          <w:p w:rsidR="007D6563" w:rsidRPr="00392388" w:rsidRDefault="007D6563" w:rsidP="001E47C2">
            <w:pPr>
              <w:rPr>
                <w:rFonts w:eastAsia="Times New Roman"/>
                <w:lang w:val="id-ID" w:eastAsia="id-ID"/>
              </w:rPr>
            </w:pPr>
            <w:r w:rsidRPr="00392388">
              <w:rPr>
                <w:rFonts w:eastAsia="Times New Roman"/>
                <w:lang w:val="id-ID" w:eastAsia="id-ID"/>
              </w:rPr>
              <w:t>Triwulan IV</w:t>
            </w:r>
          </w:p>
        </w:tc>
        <w:tc>
          <w:tcPr>
            <w:tcW w:w="7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1,07</w:t>
            </w:r>
          </w:p>
        </w:tc>
        <w:tc>
          <w:tcPr>
            <w:tcW w:w="99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5,14%</w:t>
            </w:r>
          </w:p>
        </w:tc>
        <w:tc>
          <w:tcPr>
            <w:tcW w:w="11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93,40%</w:t>
            </w:r>
          </w:p>
        </w:tc>
        <w:tc>
          <w:tcPr>
            <w:tcW w:w="204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7450</w:t>
            </w:r>
          </w:p>
        </w:tc>
      </w:tr>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2019</w:t>
            </w:r>
          </w:p>
        </w:tc>
        <w:tc>
          <w:tcPr>
            <w:tcW w:w="1473" w:type="dxa"/>
            <w:shd w:val="clear" w:color="auto" w:fill="auto"/>
            <w:noWrap/>
            <w:vAlign w:val="center"/>
            <w:hideMark/>
          </w:tcPr>
          <w:p w:rsidR="007D6563" w:rsidRPr="00392388" w:rsidRDefault="007D6563" w:rsidP="001E47C2">
            <w:pPr>
              <w:rPr>
                <w:rFonts w:eastAsia="Times New Roman"/>
                <w:lang w:val="id-ID" w:eastAsia="id-ID"/>
              </w:rPr>
            </w:pPr>
            <w:r w:rsidRPr="00392388">
              <w:rPr>
                <w:rFonts w:eastAsia="Times New Roman"/>
                <w:lang w:val="id-ID" w:eastAsia="id-ID"/>
              </w:rPr>
              <w:t>Triwulan I</w:t>
            </w:r>
          </w:p>
        </w:tc>
        <w:tc>
          <w:tcPr>
            <w:tcW w:w="7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1,11</w:t>
            </w:r>
          </w:p>
        </w:tc>
        <w:tc>
          <w:tcPr>
            <w:tcW w:w="99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1,67%</w:t>
            </w:r>
          </w:p>
        </w:tc>
        <w:tc>
          <w:tcPr>
            <w:tcW w:w="11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89,36%</w:t>
            </w:r>
          </w:p>
        </w:tc>
        <w:tc>
          <w:tcPr>
            <w:tcW w:w="204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6375</w:t>
            </w:r>
          </w:p>
        </w:tc>
      </w:tr>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lastRenderedPageBreak/>
              <w:t> </w:t>
            </w:r>
          </w:p>
        </w:tc>
        <w:tc>
          <w:tcPr>
            <w:tcW w:w="1473" w:type="dxa"/>
            <w:shd w:val="clear" w:color="auto" w:fill="auto"/>
            <w:noWrap/>
            <w:vAlign w:val="center"/>
            <w:hideMark/>
          </w:tcPr>
          <w:p w:rsidR="007D6563" w:rsidRPr="00392388" w:rsidRDefault="007D6563" w:rsidP="001E47C2">
            <w:pPr>
              <w:rPr>
                <w:rFonts w:eastAsia="Times New Roman"/>
                <w:lang w:val="id-ID" w:eastAsia="id-ID"/>
              </w:rPr>
            </w:pPr>
            <w:r w:rsidRPr="00392388">
              <w:rPr>
                <w:rFonts w:eastAsia="Times New Roman"/>
                <w:lang w:val="id-ID" w:eastAsia="id-ID"/>
              </w:rPr>
              <w:t>Triwulan II</w:t>
            </w:r>
          </w:p>
        </w:tc>
        <w:tc>
          <w:tcPr>
            <w:tcW w:w="7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1,11</w:t>
            </w:r>
          </w:p>
        </w:tc>
        <w:tc>
          <w:tcPr>
            <w:tcW w:w="99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3,02%</w:t>
            </w:r>
          </w:p>
        </w:tc>
        <w:tc>
          <w:tcPr>
            <w:tcW w:w="11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89,99%</w:t>
            </w:r>
          </w:p>
        </w:tc>
        <w:tc>
          <w:tcPr>
            <w:tcW w:w="204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7025</w:t>
            </w:r>
          </w:p>
        </w:tc>
      </w:tr>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 </w:t>
            </w:r>
          </w:p>
        </w:tc>
        <w:tc>
          <w:tcPr>
            <w:tcW w:w="1473" w:type="dxa"/>
            <w:shd w:val="clear" w:color="auto" w:fill="auto"/>
            <w:noWrap/>
            <w:vAlign w:val="center"/>
            <w:hideMark/>
          </w:tcPr>
          <w:p w:rsidR="007D6563" w:rsidRPr="00392388" w:rsidRDefault="007D6563" w:rsidP="001E47C2">
            <w:pPr>
              <w:rPr>
                <w:rFonts w:eastAsia="Times New Roman"/>
                <w:lang w:val="id-ID" w:eastAsia="id-ID"/>
              </w:rPr>
            </w:pPr>
            <w:r w:rsidRPr="00392388">
              <w:rPr>
                <w:rFonts w:eastAsia="Times New Roman"/>
                <w:lang w:val="id-ID" w:eastAsia="id-ID"/>
              </w:rPr>
              <w:t>Triwulan III</w:t>
            </w:r>
          </w:p>
        </w:tc>
        <w:tc>
          <w:tcPr>
            <w:tcW w:w="7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1,19</w:t>
            </w:r>
          </w:p>
        </w:tc>
        <w:tc>
          <w:tcPr>
            <w:tcW w:w="99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4,32%</w:t>
            </w:r>
          </w:p>
        </w:tc>
        <w:tc>
          <w:tcPr>
            <w:tcW w:w="11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86,78%</w:t>
            </w:r>
          </w:p>
        </w:tc>
        <w:tc>
          <w:tcPr>
            <w:tcW w:w="204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7700</w:t>
            </w:r>
          </w:p>
        </w:tc>
      </w:tr>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 </w:t>
            </w:r>
          </w:p>
        </w:tc>
        <w:tc>
          <w:tcPr>
            <w:tcW w:w="1473" w:type="dxa"/>
            <w:shd w:val="clear" w:color="auto" w:fill="auto"/>
            <w:noWrap/>
            <w:vAlign w:val="center"/>
            <w:hideMark/>
          </w:tcPr>
          <w:p w:rsidR="007D6563" w:rsidRPr="00392388" w:rsidRDefault="007D6563" w:rsidP="001E47C2">
            <w:pPr>
              <w:rPr>
                <w:rFonts w:eastAsia="Times New Roman"/>
                <w:lang w:val="id-ID" w:eastAsia="id-ID"/>
              </w:rPr>
            </w:pPr>
            <w:r w:rsidRPr="00392388">
              <w:rPr>
                <w:rFonts w:eastAsia="Times New Roman"/>
                <w:lang w:val="id-ID" w:eastAsia="id-ID"/>
              </w:rPr>
              <w:t>Triwulan IV</w:t>
            </w:r>
          </w:p>
        </w:tc>
        <w:tc>
          <w:tcPr>
            <w:tcW w:w="7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1,27</w:t>
            </w:r>
          </w:p>
        </w:tc>
        <w:tc>
          <w:tcPr>
            <w:tcW w:w="99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6,14%</w:t>
            </w:r>
          </w:p>
        </w:tc>
        <w:tc>
          <w:tcPr>
            <w:tcW w:w="11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77,48%</w:t>
            </w:r>
          </w:p>
        </w:tc>
        <w:tc>
          <w:tcPr>
            <w:tcW w:w="204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7925</w:t>
            </w:r>
          </w:p>
        </w:tc>
      </w:tr>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2020</w:t>
            </w:r>
          </w:p>
        </w:tc>
        <w:tc>
          <w:tcPr>
            <w:tcW w:w="1473" w:type="dxa"/>
            <w:shd w:val="clear" w:color="auto" w:fill="auto"/>
            <w:noWrap/>
            <w:vAlign w:val="center"/>
            <w:hideMark/>
          </w:tcPr>
          <w:p w:rsidR="007D6563" w:rsidRPr="00392388" w:rsidRDefault="007D6563" w:rsidP="001E47C2">
            <w:pPr>
              <w:rPr>
                <w:rFonts w:eastAsia="Times New Roman"/>
                <w:lang w:val="id-ID" w:eastAsia="id-ID"/>
              </w:rPr>
            </w:pPr>
            <w:r w:rsidRPr="00392388">
              <w:rPr>
                <w:rFonts w:eastAsia="Times New Roman"/>
                <w:lang w:val="id-ID" w:eastAsia="id-ID"/>
              </w:rPr>
              <w:t>Triwulan I</w:t>
            </w:r>
          </w:p>
        </w:tc>
        <w:tc>
          <w:tcPr>
            <w:tcW w:w="7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1,33</w:t>
            </w:r>
          </w:p>
        </w:tc>
        <w:tc>
          <w:tcPr>
            <w:tcW w:w="99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1,76%</w:t>
            </w:r>
          </w:p>
        </w:tc>
        <w:tc>
          <w:tcPr>
            <w:tcW w:w="11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81,48%</w:t>
            </w:r>
          </w:p>
        </w:tc>
        <w:tc>
          <w:tcPr>
            <w:tcW w:w="204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6350</w:t>
            </w:r>
          </w:p>
        </w:tc>
      </w:tr>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 </w:t>
            </w:r>
          </w:p>
        </w:tc>
        <w:tc>
          <w:tcPr>
            <w:tcW w:w="1473" w:type="dxa"/>
            <w:shd w:val="clear" w:color="auto" w:fill="auto"/>
            <w:noWrap/>
            <w:vAlign w:val="center"/>
            <w:hideMark/>
          </w:tcPr>
          <w:p w:rsidR="007D6563" w:rsidRPr="00392388" w:rsidRDefault="007D6563" w:rsidP="001E47C2">
            <w:pPr>
              <w:rPr>
                <w:rFonts w:eastAsia="Times New Roman"/>
                <w:lang w:val="id-ID" w:eastAsia="id-ID"/>
              </w:rPr>
            </w:pPr>
            <w:r w:rsidRPr="00392388">
              <w:rPr>
                <w:rFonts w:eastAsia="Times New Roman"/>
                <w:lang w:val="id-ID" w:eastAsia="id-ID"/>
              </w:rPr>
              <w:t>Triwulan II</w:t>
            </w:r>
          </w:p>
        </w:tc>
        <w:tc>
          <w:tcPr>
            <w:tcW w:w="7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1,38</w:t>
            </w:r>
          </w:p>
        </w:tc>
        <w:tc>
          <w:tcPr>
            <w:tcW w:w="99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3,35%</w:t>
            </w:r>
          </w:p>
        </w:tc>
        <w:tc>
          <w:tcPr>
            <w:tcW w:w="11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80,32%</w:t>
            </w:r>
          </w:p>
        </w:tc>
        <w:tc>
          <w:tcPr>
            <w:tcW w:w="204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6525</w:t>
            </w:r>
          </w:p>
        </w:tc>
      </w:tr>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 </w:t>
            </w:r>
          </w:p>
        </w:tc>
        <w:tc>
          <w:tcPr>
            <w:tcW w:w="1473" w:type="dxa"/>
            <w:shd w:val="clear" w:color="auto" w:fill="auto"/>
            <w:noWrap/>
            <w:vAlign w:val="center"/>
            <w:hideMark/>
          </w:tcPr>
          <w:p w:rsidR="007D6563" w:rsidRPr="00392388" w:rsidRDefault="007D6563" w:rsidP="001E47C2">
            <w:pPr>
              <w:rPr>
                <w:rFonts w:eastAsia="Times New Roman"/>
                <w:lang w:val="id-ID" w:eastAsia="id-ID"/>
              </w:rPr>
            </w:pPr>
            <w:r w:rsidRPr="00392388">
              <w:rPr>
                <w:rFonts w:eastAsia="Times New Roman"/>
                <w:lang w:val="id-ID" w:eastAsia="id-ID"/>
              </w:rPr>
              <w:t>Triwulan III</w:t>
            </w:r>
          </w:p>
        </w:tc>
        <w:tc>
          <w:tcPr>
            <w:tcW w:w="7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1,30</w:t>
            </w:r>
          </w:p>
        </w:tc>
        <w:tc>
          <w:tcPr>
            <w:tcW w:w="99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2,93%</w:t>
            </w:r>
          </w:p>
        </w:tc>
        <w:tc>
          <w:tcPr>
            <w:tcW w:w="11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114,59%</w:t>
            </w:r>
          </w:p>
        </w:tc>
        <w:tc>
          <w:tcPr>
            <w:tcW w:w="204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7150</w:t>
            </w:r>
          </w:p>
        </w:tc>
      </w:tr>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 </w:t>
            </w:r>
          </w:p>
        </w:tc>
        <w:tc>
          <w:tcPr>
            <w:tcW w:w="1473" w:type="dxa"/>
            <w:shd w:val="clear" w:color="auto" w:fill="auto"/>
            <w:noWrap/>
            <w:vAlign w:val="center"/>
            <w:hideMark/>
          </w:tcPr>
          <w:p w:rsidR="007D6563" w:rsidRPr="00392388" w:rsidRDefault="007D6563" w:rsidP="001E47C2">
            <w:pPr>
              <w:rPr>
                <w:rFonts w:eastAsia="Times New Roman"/>
                <w:lang w:val="id-ID" w:eastAsia="id-ID"/>
              </w:rPr>
            </w:pPr>
            <w:r w:rsidRPr="00392388">
              <w:rPr>
                <w:rFonts w:eastAsia="Times New Roman"/>
                <w:lang w:val="id-ID" w:eastAsia="id-ID"/>
              </w:rPr>
              <w:t>Triwulan IV</w:t>
            </w:r>
          </w:p>
        </w:tc>
        <w:tc>
          <w:tcPr>
            <w:tcW w:w="7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1,37</w:t>
            </w:r>
          </w:p>
        </w:tc>
        <w:tc>
          <w:tcPr>
            <w:tcW w:w="99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5,36%</w:t>
            </w:r>
          </w:p>
        </w:tc>
        <w:tc>
          <w:tcPr>
            <w:tcW w:w="11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106,14%</w:t>
            </w:r>
          </w:p>
        </w:tc>
        <w:tc>
          <w:tcPr>
            <w:tcW w:w="204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6850</w:t>
            </w:r>
          </w:p>
        </w:tc>
      </w:tr>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2021</w:t>
            </w:r>
          </w:p>
        </w:tc>
        <w:tc>
          <w:tcPr>
            <w:tcW w:w="1473" w:type="dxa"/>
            <w:shd w:val="clear" w:color="auto" w:fill="auto"/>
            <w:noWrap/>
            <w:vAlign w:val="center"/>
            <w:hideMark/>
          </w:tcPr>
          <w:p w:rsidR="007D6563" w:rsidRPr="00392388" w:rsidRDefault="007D6563" w:rsidP="001E47C2">
            <w:pPr>
              <w:rPr>
                <w:rFonts w:eastAsia="Times New Roman"/>
                <w:lang w:val="id-ID" w:eastAsia="id-ID"/>
              </w:rPr>
            </w:pPr>
            <w:r w:rsidRPr="00392388">
              <w:rPr>
                <w:rFonts w:eastAsia="Times New Roman"/>
                <w:lang w:val="id-ID" w:eastAsia="id-ID"/>
              </w:rPr>
              <w:t>Triwulan I</w:t>
            </w:r>
          </w:p>
        </w:tc>
        <w:tc>
          <w:tcPr>
            <w:tcW w:w="7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1,44</w:t>
            </w:r>
          </w:p>
        </w:tc>
        <w:tc>
          <w:tcPr>
            <w:tcW w:w="99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1,55%</w:t>
            </w:r>
          </w:p>
        </w:tc>
        <w:tc>
          <w:tcPr>
            <w:tcW w:w="11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106,98%</w:t>
            </w:r>
          </w:p>
        </w:tc>
        <w:tc>
          <w:tcPr>
            <w:tcW w:w="204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6600</w:t>
            </w:r>
          </w:p>
        </w:tc>
      </w:tr>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 </w:t>
            </w:r>
          </w:p>
        </w:tc>
        <w:tc>
          <w:tcPr>
            <w:tcW w:w="1473" w:type="dxa"/>
            <w:shd w:val="clear" w:color="auto" w:fill="auto"/>
            <w:noWrap/>
            <w:vAlign w:val="center"/>
            <w:hideMark/>
          </w:tcPr>
          <w:p w:rsidR="007D6563" w:rsidRPr="00392388" w:rsidRDefault="007D6563" w:rsidP="001E47C2">
            <w:pPr>
              <w:rPr>
                <w:rFonts w:eastAsia="Times New Roman"/>
                <w:lang w:val="id-ID" w:eastAsia="id-ID"/>
              </w:rPr>
            </w:pPr>
            <w:r w:rsidRPr="00392388">
              <w:rPr>
                <w:rFonts w:eastAsia="Times New Roman"/>
                <w:lang w:val="id-ID" w:eastAsia="id-ID"/>
              </w:rPr>
              <w:t>Triwulan II</w:t>
            </w:r>
          </w:p>
        </w:tc>
        <w:tc>
          <w:tcPr>
            <w:tcW w:w="7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1,07</w:t>
            </w:r>
          </w:p>
        </w:tc>
        <w:tc>
          <w:tcPr>
            <w:tcW w:w="99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2,98%</w:t>
            </w:r>
          </w:p>
        </w:tc>
        <w:tc>
          <w:tcPr>
            <w:tcW w:w="11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102,44%</w:t>
            </w:r>
          </w:p>
        </w:tc>
        <w:tc>
          <w:tcPr>
            <w:tcW w:w="204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6175</w:t>
            </w:r>
          </w:p>
        </w:tc>
      </w:tr>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 </w:t>
            </w:r>
          </w:p>
        </w:tc>
        <w:tc>
          <w:tcPr>
            <w:tcW w:w="1473" w:type="dxa"/>
            <w:shd w:val="clear" w:color="auto" w:fill="auto"/>
            <w:noWrap/>
            <w:vAlign w:val="center"/>
            <w:hideMark/>
          </w:tcPr>
          <w:p w:rsidR="007D6563" w:rsidRPr="00392388" w:rsidRDefault="007D6563" w:rsidP="001E47C2">
            <w:pPr>
              <w:rPr>
                <w:rFonts w:eastAsia="Times New Roman"/>
                <w:lang w:val="id-ID" w:eastAsia="id-ID"/>
              </w:rPr>
            </w:pPr>
            <w:r w:rsidRPr="00392388">
              <w:rPr>
                <w:rFonts w:eastAsia="Times New Roman"/>
                <w:lang w:val="id-ID" w:eastAsia="id-ID"/>
              </w:rPr>
              <w:t>Triwulan III</w:t>
            </w:r>
          </w:p>
        </w:tc>
        <w:tc>
          <w:tcPr>
            <w:tcW w:w="7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1,04</w:t>
            </w:r>
          </w:p>
        </w:tc>
        <w:tc>
          <w:tcPr>
            <w:tcW w:w="99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4,65%</w:t>
            </w:r>
          </w:p>
        </w:tc>
        <w:tc>
          <w:tcPr>
            <w:tcW w:w="11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107,48%</w:t>
            </w:r>
          </w:p>
        </w:tc>
        <w:tc>
          <w:tcPr>
            <w:tcW w:w="204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6350</w:t>
            </w:r>
          </w:p>
        </w:tc>
      </w:tr>
      <w:tr w:rsidR="007D6563" w:rsidRPr="00392388" w:rsidTr="001E47C2">
        <w:trPr>
          <w:trHeight w:val="300"/>
          <w:jc w:val="center"/>
        </w:trPr>
        <w:tc>
          <w:tcPr>
            <w:tcW w:w="830"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 </w:t>
            </w:r>
          </w:p>
        </w:tc>
        <w:tc>
          <w:tcPr>
            <w:tcW w:w="1473" w:type="dxa"/>
            <w:shd w:val="clear" w:color="auto" w:fill="auto"/>
            <w:noWrap/>
            <w:vAlign w:val="center"/>
            <w:hideMark/>
          </w:tcPr>
          <w:p w:rsidR="007D6563" w:rsidRPr="00392388" w:rsidRDefault="007D6563" w:rsidP="001E47C2">
            <w:pPr>
              <w:rPr>
                <w:rFonts w:eastAsia="Times New Roman"/>
                <w:lang w:val="id-ID" w:eastAsia="id-ID"/>
              </w:rPr>
            </w:pPr>
            <w:r w:rsidRPr="00392388">
              <w:rPr>
                <w:rFonts w:eastAsia="Times New Roman"/>
                <w:lang w:val="id-ID" w:eastAsia="id-ID"/>
              </w:rPr>
              <w:t>Triwulan IV</w:t>
            </w:r>
          </w:p>
        </w:tc>
        <w:tc>
          <w:tcPr>
            <w:tcW w:w="7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1,34</w:t>
            </w:r>
          </w:p>
        </w:tc>
        <w:tc>
          <w:tcPr>
            <w:tcW w:w="99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6,25%</w:t>
            </w:r>
          </w:p>
        </w:tc>
        <w:tc>
          <w:tcPr>
            <w:tcW w:w="1134"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107,03%</w:t>
            </w:r>
          </w:p>
        </w:tc>
        <w:tc>
          <w:tcPr>
            <w:tcW w:w="2043" w:type="dxa"/>
            <w:shd w:val="clear" w:color="auto" w:fill="auto"/>
            <w:noWrap/>
            <w:vAlign w:val="center"/>
            <w:hideMark/>
          </w:tcPr>
          <w:p w:rsidR="007D6563" w:rsidRPr="00392388" w:rsidRDefault="007D6563" w:rsidP="001E47C2">
            <w:pPr>
              <w:jc w:val="center"/>
              <w:rPr>
                <w:rFonts w:eastAsia="Times New Roman"/>
                <w:lang w:val="id-ID" w:eastAsia="id-ID"/>
              </w:rPr>
            </w:pPr>
            <w:r w:rsidRPr="00392388">
              <w:rPr>
                <w:rFonts w:eastAsia="Times New Roman"/>
                <w:lang w:val="id-ID" w:eastAsia="id-ID"/>
              </w:rPr>
              <w:t>6325</w:t>
            </w:r>
          </w:p>
        </w:tc>
      </w:tr>
    </w:tbl>
    <w:p w:rsidR="007D6563" w:rsidRPr="00392388" w:rsidRDefault="007D6563" w:rsidP="008A5015">
      <w:pPr>
        <w:ind w:right="411"/>
        <w:jc w:val="both"/>
        <w:rPr>
          <w:noProof/>
          <w:lang w:val="id-ID"/>
        </w:rPr>
      </w:pPr>
    </w:p>
    <w:p w:rsidR="000B2BB5" w:rsidRPr="00392388" w:rsidRDefault="000B2BB5" w:rsidP="008A5015">
      <w:pPr>
        <w:ind w:right="411"/>
        <w:jc w:val="both"/>
        <w:rPr>
          <w:b/>
          <w:noProof/>
          <w:lang w:val="id-ID"/>
        </w:rPr>
      </w:pPr>
      <w:r w:rsidRPr="00392388">
        <w:rPr>
          <w:b/>
          <w:noProof/>
          <w:lang w:val="id-ID"/>
        </w:rPr>
        <w:t>Analisis Deskriptif</w:t>
      </w:r>
    </w:p>
    <w:p w:rsidR="000B2BB5" w:rsidRPr="00392388" w:rsidRDefault="000B2BB5" w:rsidP="008A5015">
      <w:pPr>
        <w:ind w:right="411"/>
        <w:jc w:val="both"/>
        <w:rPr>
          <w:noProof/>
          <w:lang w:val="id-ID"/>
        </w:rPr>
      </w:pPr>
    </w:p>
    <w:p w:rsidR="000B2BB5" w:rsidRPr="00392388" w:rsidRDefault="000B2BB5" w:rsidP="000B2BB5">
      <w:pPr>
        <w:jc w:val="center"/>
        <w:rPr>
          <w:b/>
          <w:lang w:val="id-ID"/>
        </w:rPr>
      </w:pPr>
      <w:r w:rsidRPr="00392388">
        <w:rPr>
          <w:b/>
          <w:lang w:val="id-ID"/>
        </w:rPr>
        <w:t>Tabel Deskriptif Statistik</w:t>
      </w:r>
    </w:p>
    <w:p w:rsidR="000B2BB5" w:rsidRPr="00392388" w:rsidRDefault="0086345D" w:rsidP="000B2BB5">
      <w:pPr>
        <w:jc w:val="center"/>
        <w:rPr>
          <w:b/>
          <w:lang w:val="id-ID"/>
        </w:rPr>
      </w:pPr>
      <w:r>
        <w:rPr>
          <w:b/>
          <w:noProof/>
          <w:lang w:val="id-ID" w:eastAsia="id-ID"/>
        </w:rPr>
        <w:drawing>
          <wp:inline distT="0" distB="0" distL="0" distR="0">
            <wp:extent cx="4994910" cy="1578610"/>
            <wp:effectExtent l="0" t="0" r="0" b="2540"/>
            <wp:docPr id="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t="5940" b="11882"/>
                    <a:stretch>
                      <a:fillRect/>
                    </a:stretch>
                  </pic:blipFill>
                  <pic:spPr bwMode="auto">
                    <a:xfrm>
                      <a:off x="0" y="0"/>
                      <a:ext cx="4994910" cy="1578610"/>
                    </a:xfrm>
                    <a:prstGeom prst="rect">
                      <a:avLst/>
                    </a:prstGeom>
                    <a:noFill/>
                    <a:ln>
                      <a:noFill/>
                    </a:ln>
                  </pic:spPr>
                </pic:pic>
              </a:graphicData>
            </a:graphic>
          </wp:inline>
        </w:drawing>
      </w:r>
    </w:p>
    <w:p w:rsidR="000B2BB5" w:rsidRPr="00392388" w:rsidRDefault="000B2BB5" w:rsidP="000B2BB5">
      <w:pPr>
        <w:ind w:left="142" w:firstLine="436"/>
        <w:rPr>
          <w:lang w:val="id-ID"/>
        </w:rPr>
      </w:pPr>
      <w:r w:rsidRPr="00392388">
        <w:rPr>
          <w:lang w:val="id-ID"/>
        </w:rPr>
        <w:t>Sumber : Hasil Olah Data Statistik SPSS</w:t>
      </w:r>
    </w:p>
    <w:p w:rsidR="000B2BB5" w:rsidRPr="00392388" w:rsidRDefault="000B2BB5" w:rsidP="000B2BB5">
      <w:pPr>
        <w:ind w:firstLine="578"/>
        <w:jc w:val="both"/>
        <w:rPr>
          <w:lang w:val="id-ID"/>
        </w:rPr>
      </w:pPr>
      <w:proofErr w:type="gramStart"/>
      <w:r w:rsidRPr="00392388">
        <w:t>Dalam tabel terlihat Current Ratio memiliki rata-rata hitung sebesar 1.2911.</w:t>
      </w:r>
      <w:proofErr w:type="gramEnd"/>
      <w:r w:rsidRPr="00392388">
        <w:t xml:space="preserve"> </w:t>
      </w:r>
      <w:proofErr w:type="gramStart"/>
      <w:r w:rsidRPr="00392388">
        <w:t>Tingkat rata-rata penyimpangan sebesar 0.16439.</w:t>
      </w:r>
      <w:proofErr w:type="gramEnd"/>
      <w:r w:rsidRPr="00392388">
        <w:t xml:space="preserve"> </w:t>
      </w:r>
      <w:proofErr w:type="gramStart"/>
      <w:r w:rsidRPr="00392388">
        <w:t>Serta nilai minimum sebesar 1.04 yang tercatat pada triwulan ke-3 pada tahun 2021.</w:t>
      </w:r>
      <w:proofErr w:type="gramEnd"/>
      <w:r w:rsidRPr="00392388">
        <w:t xml:space="preserve"> </w:t>
      </w:r>
      <w:proofErr w:type="gramStart"/>
      <w:r w:rsidRPr="00392388">
        <w:t>Sedangkan nilai maximum sebesar 1.55 yang tercatat pada triwulan ke-1 pada tahun 2017.</w:t>
      </w:r>
      <w:proofErr w:type="gramEnd"/>
      <w:r w:rsidRPr="00392388">
        <w:t xml:space="preserve"> </w:t>
      </w:r>
    </w:p>
    <w:p w:rsidR="000B2BB5" w:rsidRPr="00392388" w:rsidRDefault="000B2BB5" w:rsidP="000B2BB5">
      <w:pPr>
        <w:ind w:firstLine="578"/>
        <w:jc w:val="both"/>
        <w:rPr>
          <w:lang w:val="id-ID"/>
        </w:rPr>
      </w:pPr>
      <w:r w:rsidRPr="00392388">
        <w:t xml:space="preserve">Berdasarkan tabel terlihat Return </w:t>
      </w:r>
      <w:proofErr w:type="gramStart"/>
      <w:r w:rsidRPr="00392388">
        <w:t>On</w:t>
      </w:r>
      <w:proofErr w:type="gramEnd"/>
      <w:r w:rsidRPr="00392388">
        <w:t xml:space="preserve"> Assets memiliki rata-rata hitung sebesar 3.6630. </w:t>
      </w:r>
      <w:proofErr w:type="gramStart"/>
      <w:r w:rsidRPr="00392388">
        <w:t>Tingkat rata-rata penyimpangan sebesar 1.67676.</w:t>
      </w:r>
      <w:proofErr w:type="gramEnd"/>
      <w:r w:rsidRPr="00392388">
        <w:t xml:space="preserve"> </w:t>
      </w:r>
      <w:proofErr w:type="gramStart"/>
      <w:r w:rsidRPr="00392388">
        <w:t>Serta nilai minimum sebesar 1.55 yang tercatat pada triwulan ke-1 tahun 2021.</w:t>
      </w:r>
      <w:proofErr w:type="gramEnd"/>
      <w:r w:rsidRPr="00392388">
        <w:t xml:space="preserve"> </w:t>
      </w:r>
      <w:proofErr w:type="gramStart"/>
      <w:r w:rsidRPr="00392388">
        <w:t>Sedangkan nilai maximum sebesar 6.25 yang tercatat pada triwulan ke-4 tahun 2021.</w:t>
      </w:r>
      <w:proofErr w:type="gramEnd"/>
      <w:r w:rsidRPr="00392388">
        <w:t xml:space="preserve"> </w:t>
      </w:r>
    </w:p>
    <w:p w:rsidR="000B2BB5" w:rsidRPr="00392388" w:rsidRDefault="000B2BB5" w:rsidP="000B2BB5">
      <w:pPr>
        <w:ind w:firstLine="578"/>
        <w:jc w:val="both"/>
        <w:rPr>
          <w:lang w:val="id-ID"/>
        </w:rPr>
      </w:pPr>
      <w:proofErr w:type="gramStart"/>
      <w:r w:rsidRPr="00392388">
        <w:t>Berdasarkan tabel terlihat Debt to Equity Ratio memiliki rata-rata hitung sebesar 94.8590.</w:t>
      </w:r>
      <w:proofErr w:type="gramEnd"/>
      <w:r w:rsidRPr="00392388">
        <w:t xml:space="preserve"> </w:t>
      </w:r>
      <w:proofErr w:type="gramStart"/>
      <w:r w:rsidRPr="00392388">
        <w:t>Tingkat rata-rata penyimpangan sebesar 10.48057.</w:t>
      </w:r>
      <w:proofErr w:type="gramEnd"/>
      <w:r w:rsidRPr="00392388">
        <w:t xml:space="preserve"> </w:t>
      </w:r>
      <w:proofErr w:type="gramStart"/>
      <w:r w:rsidRPr="00392388">
        <w:t>Serta nilai minimum sebesar 77.48 yang tercatat pada triwulan ke-4 tahun 2019.</w:t>
      </w:r>
      <w:proofErr w:type="gramEnd"/>
      <w:r w:rsidRPr="00392388">
        <w:t xml:space="preserve"> </w:t>
      </w:r>
      <w:proofErr w:type="gramStart"/>
      <w:r w:rsidRPr="00392388">
        <w:t>Sedangkan nilai maximum sebesar 114.59 yang tercatat pada triwulan ke-3 pada tahun 2020.</w:t>
      </w:r>
      <w:proofErr w:type="gramEnd"/>
      <w:r w:rsidRPr="00392388">
        <w:t xml:space="preserve"> </w:t>
      </w:r>
    </w:p>
    <w:p w:rsidR="000B2BB5" w:rsidRPr="00392388" w:rsidRDefault="000B2BB5" w:rsidP="000B2BB5">
      <w:pPr>
        <w:ind w:firstLine="578"/>
        <w:jc w:val="both"/>
        <w:rPr>
          <w:lang w:val="id-ID"/>
        </w:rPr>
      </w:pPr>
      <w:proofErr w:type="gramStart"/>
      <w:r w:rsidRPr="00392388">
        <w:t>Berdasarkan tabel terlihat Harga Saham memiliki rata-rata hitung sebesar 7060.00.</w:t>
      </w:r>
      <w:proofErr w:type="gramEnd"/>
      <w:r w:rsidRPr="00392388">
        <w:t xml:space="preserve"> </w:t>
      </w:r>
      <w:proofErr w:type="gramStart"/>
      <w:r w:rsidRPr="00392388">
        <w:t>Tingkat rata-rata penyimpangan sebesar 782.472.</w:t>
      </w:r>
      <w:proofErr w:type="gramEnd"/>
      <w:r w:rsidRPr="00392388">
        <w:t xml:space="preserve"> </w:t>
      </w:r>
      <w:proofErr w:type="gramStart"/>
      <w:r w:rsidRPr="00392388">
        <w:t>Serta nilai minimum sebesar 5900 yang tercatat pada triwulan ke-3 pada tahun 2018.</w:t>
      </w:r>
      <w:proofErr w:type="gramEnd"/>
      <w:r w:rsidRPr="00392388">
        <w:t xml:space="preserve"> </w:t>
      </w:r>
      <w:proofErr w:type="gramStart"/>
      <w:r w:rsidRPr="00392388">
        <w:t>Sedangkan nilai maximum sebesar 8600 yang tercatat pada triwulan ke-2 pada tahun 2017.</w:t>
      </w:r>
      <w:proofErr w:type="gramEnd"/>
    </w:p>
    <w:p w:rsidR="001E1967" w:rsidRPr="00392388" w:rsidRDefault="001E1967" w:rsidP="008A5015">
      <w:pPr>
        <w:ind w:right="411"/>
        <w:jc w:val="both"/>
        <w:rPr>
          <w:noProof/>
          <w:lang w:val="id-ID"/>
        </w:rPr>
      </w:pPr>
    </w:p>
    <w:p w:rsidR="000B2BB5" w:rsidRPr="00392388" w:rsidRDefault="000B2BB5" w:rsidP="008A5015">
      <w:pPr>
        <w:ind w:right="411"/>
        <w:jc w:val="both"/>
        <w:rPr>
          <w:noProof/>
          <w:lang w:val="id-ID"/>
        </w:rPr>
      </w:pPr>
    </w:p>
    <w:p w:rsidR="000B2BB5" w:rsidRPr="00392388" w:rsidRDefault="000B2BB5" w:rsidP="008A5015">
      <w:pPr>
        <w:ind w:right="411"/>
        <w:jc w:val="both"/>
        <w:rPr>
          <w:noProof/>
          <w:lang w:val="id-ID"/>
        </w:rPr>
      </w:pPr>
    </w:p>
    <w:p w:rsidR="000B2BB5" w:rsidRDefault="000B2BB5" w:rsidP="008A5015">
      <w:pPr>
        <w:ind w:right="411"/>
        <w:jc w:val="both"/>
        <w:rPr>
          <w:noProof/>
          <w:lang w:val="id-ID"/>
        </w:rPr>
      </w:pPr>
    </w:p>
    <w:p w:rsidR="00515C14" w:rsidRDefault="00515C14" w:rsidP="008A5015">
      <w:pPr>
        <w:ind w:right="411"/>
        <w:jc w:val="both"/>
        <w:rPr>
          <w:noProof/>
          <w:lang w:val="id-ID"/>
        </w:rPr>
      </w:pPr>
    </w:p>
    <w:p w:rsidR="00515C14" w:rsidRPr="00392388" w:rsidRDefault="00515C14" w:rsidP="008A5015">
      <w:pPr>
        <w:ind w:right="411"/>
        <w:jc w:val="both"/>
        <w:rPr>
          <w:noProof/>
          <w:lang w:val="id-ID"/>
        </w:rPr>
      </w:pPr>
      <w:bookmarkStart w:id="0" w:name="_GoBack"/>
      <w:bookmarkEnd w:id="0"/>
    </w:p>
    <w:p w:rsidR="000B2BB5" w:rsidRPr="00392388" w:rsidRDefault="000B2BB5" w:rsidP="008A5015">
      <w:pPr>
        <w:ind w:right="411"/>
        <w:jc w:val="both"/>
        <w:rPr>
          <w:noProof/>
          <w:lang w:val="id-ID"/>
        </w:rPr>
      </w:pPr>
    </w:p>
    <w:p w:rsidR="000B2BB5" w:rsidRPr="00392388" w:rsidRDefault="000B2BB5" w:rsidP="008A5015">
      <w:pPr>
        <w:ind w:right="411"/>
        <w:jc w:val="both"/>
        <w:rPr>
          <w:noProof/>
          <w:lang w:val="id-ID"/>
        </w:rPr>
      </w:pPr>
    </w:p>
    <w:p w:rsidR="000B2BB5" w:rsidRPr="00392388" w:rsidRDefault="000B2BB5" w:rsidP="008A5015">
      <w:pPr>
        <w:ind w:right="411"/>
        <w:jc w:val="both"/>
        <w:rPr>
          <w:b/>
          <w:noProof/>
          <w:lang w:val="id-ID"/>
        </w:rPr>
      </w:pPr>
      <w:r w:rsidRPr="00392388">
        <w:rPr>
          <w:b/>
          <w:noProof/>
          <w:lang w:val="id-ID"/>
        </w:rPr>
        <w:lastRenderedPageBreak/>
        <w:t>Uji Normalitas</w:t>
      </w:r>
    </w:p>
    <w:p w:rsidR="000B2BB5" w:rsidRPr="00392388" w:rsidRDefault="000B2BB5" w:rsidP="000B2BB5">
      <w:pPr>
        <w:tabs>
          <w:tab w:val="left" w:pos="6105"/>
        </w:tabs>
        <w:spacing w:line="360" w:lineRule="auto"/>
        <w:jc w:val="center"/>
        <w:rPr>
          <w:b/>
          <w:lang w:val="id-ID"/>
        </w:rPr>
      </w:pPr>
      <w:r w:rsidRPr="00392388">
        <w:rPr>
          <w:b/>
          <w:lang w:val="id-ID"/>
        </w:rPr>
        <w:t>Hasil Uji Normalitas</w:t>
      </w:r>
    </w:p>
    <w:p w:rsidR="000B2BB5" w:rsidRPr="00392388" w:rsidRDefault="0086345D" w:rsidP="000B2BB5">
      <w:pPr>
        <w:tabs>
          <w:tab w:val="left" w:pos="6105"/>
        </w:tabs>
        <w:spacing w:line="360" w:lineRule="auto"/>
        <w:jc w:val="center"/>
        <w:rPr>
          <w:b/>
          <w:lang w:val="id-ID"/>
        </w:rPr>
      </w:pPr>
      <w:r>
        <w:rPr>
          <w:b/>
          <w:noProof/>
          <w:lang w:val="id-ID" w:eastAsia="id-ID"/>
        </w:rPr>
        <w:drawing>
          <wp:inline distT="0" distB="0" distL="0" distR="0">
            <wp:extent cx="2717165" cy="1966595"/>
            <wp:effectExtent l="0" t="0" r="6985" b="0"/>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t="3725"/>
                    <a:stretch>
                      <a:fillRect/>
                    </a:stretch>
                  </pic:blipFill>
                  <pic:spPr bwMode="auto">
                    <a:xfrm>
                      <a:off x="0" y="0"/>
                      <a:ext cx="2717165" cy="1966595"/>
                    </a:xfrm>
                    <a:prstGeom prst="rect">
                      <a:avLst/>
                    </a:prstGeom>
                    <a:noFill/>
                    <a:ln>
                      <a:noFill/>
                    </a:ln>
                  </pic:spPr>
                </pic:pic>
              </a:graphicData>
            </a:graphic>
          </wp:inline>
        </w:drawing>
      </w:r>
    </w:p>
    <w:p w:rsidR="000B2BB5" w:rsidRPr="00392388" w:rsidRDefault="000B2BB5" w:rsidP="000B2BB5">
      <w:pPr>
        <w:ind w:left="142"/>
        <w:jc w:val="center"/>
        <w:rPr>
          <w:lang w:val="id-ID"/>
        </w:rPr>
      </w:pPr>
      <w:r w:rsidRPr="00392388">
        <w:rPr>
          <w:lang w:val="id-ID"/>
        </w:rPr>
        <w:t>Sumber : Hasil Olah Data Statistik SPSS</w:t>
      </w:r>
    </w:p>
    <w:p w:rsidR="000B2BB5" w:rsidRPr="00392388" w:rsidRDefault="000B2BB5" w:rsidP="000B2BB5">
      <w:pPr>
        <w:ind w:right="411" w:firstLine="720"/>
        <w:jc w:val="both"/>
        <w:rPr>
          <w:lang w:val="id-ID"/>
        </w:rPr>
      </w:pPr>
      <w:r w:rsidRPr="00392388">
        <w:rPr>
          <w:lang w:val="id-ID"/>
        </w:rPr>
        <w:t>Berdasarkan hasil pengujian pada tabel, dapat diketahui bahwa variabel dalam penelitian ini berdistribusi normal. Karena hasil uji signifikansi dari uji kolmogorov smirnov pada variabel menunjukan hasil Asymp. Sig sebesar 0.200 lebih besar dari nilai signifikansi yang telah ditetapkan, yaitu (0.05).</w:t>
      </w:r>
    </w:p>
    <w:p w:rsidR="000B2BB5" w:rsidRPr="00392388" w:rsidRDefault="000B2BB5" w:rsidP="000B2BB5">
      <w:pPr>
        <w:ind w:right="411"/>
        <w:jc w:val="both"/>
        <w:rPr>
          <w:lang w:val="id-ID"/>
        </w:rPr>
      </w:pPr>
    </w:p>
    <w:p w:rsidR="000B2BB5" w:rsidRPr="00392388" w:rsidRDefault="000B2BB5" w:rsidP="000B2BB5">
      <w:pPr>
        <w:ind w:right="411"/>
        <w:jc w:val="both"/>
        <w:rPr>
          <w:b/>
          <w:noProof/>
          <w:lang w:val="id-ID"/>
        </w:rPr>
      </w:pPr>
      <w:r w:rsidRPr="00392388">
        <w:rPr>
          <w:b/>
          <w:lang w:val="id-ID"/>
        </w:rPr>
        <w:t>Uji Multikolinieritas</w:t>
      </w:r>
    </w:p>
    <w:p w:rsidR="000B2BB5" w:rsidRPr="00392388" w:rsidRDefault="000B2BB5" w:rsidP="000B2BB5">
      <w:pPr>
        <w:spacing w:line="360" w:lineRule="auto"/>
        <w:jc w:val="center"/>
        <w:rPr>
          <w:b/>
          <w:lang w:val="id-ID"/>
        </w:rPr>
      </w:pPr>
      <w:r w:rsidRPr="00392388">
        <w:rPr>
          <w:b/>
          <w:lang w:val="id-ID"/>
        </w:rPr>
        <w:t>Hasil Uji Multikolinearitas</w:t>
      </w:r>
    </w:p>
    <w:p w:rsidR="000B2BB5" w:rsidRPr="00392388" w:rsidRDefault="0086345D" w:rsidP="000B2BB5">
      <w:pPr>
        <w:spacing w:line="360" w:lineRule="auto"/>
        <w:jc w:val="center"/>
        <w:rPr>
          <w:b/>
          <w:lang w:val="id-ID"/>
        </w:rPr>
      </w:pPr>
      <w:r>
        <w:rPr>
          <w:b/>
          <w:noProof/>
          <w:lang w:val="id-ID" w:eastAsia="id-ID"/>
        </w:rPr>
        <w:drawing>
          <wp:inline distT="0" distB="0" distL="0" distR="0">
            <wp:extent cx="2251710" cy="1138555"/>
            <wp:effectExtent l="0" t="0" r="0" b="4445"/>
            <wp:docPr id="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b="9782"/>
                    <a:stretch>
                      <a:fillRect/>
                    </a:stretch>
                  </pic:blipFill>
                  <pic:spPr bwMode="auto">
                    <a:xfrm>
                      <a:off x="0" y="0"/>
                      <a:ext cx="2251710" cy="1138555"/>
                    </a:xfrm>
                    <a:prstGeom prst="rect">
                      <a:avLst/>
                    </a:prstGeom>
                    <a:noFill/>
                    <a:ln>
                      <a:noFill/>
                    </a:ln>
                  </pic:spPr>
                </pic:pic>
              </a:graphicData>
            </a:graphic>
          </wp:inline>
        </w:drawing>
      </w:r>
    </w:p>
    <w:p w:rsidR="000B2BB5" w:rsidRPr="00392388" w:rsidRDefault="000B2BB5" w:rsidP="00392388">
      <w:pPr>
        <w:pStyle w:val="BodyText"/>
        <w:jc w:val="center"/>
        <w:rPr>
          <w:lang w:val="id-ID"/>
        </w:rPr>
      </w:pPr>
      <w:r w:rsidRPr="00392388">
        <w:t>Sumber:</w:t>
      </w:r>
      <w:r w:rsidRPr="00392388">
        <w:rPr>
          <w:spacing w:val="-6"/>
        </w:rPr>
        <w:t xml:space="preserve"> </w:t>
      </w:r>
      <w:r w:rsidRPr="00392388">
        <w:t>Hasil</w:t>
      </w:r>
      <w:r w:rsidRPr="00392388">
        <w:rPr>
          <w:spacing w:val="-3"/>
        </w:rPr>
        <w:t xml:space="preserve"> </w:t>
      </w:r>
      <w:r w:rsidRPr="00392388">
        <w:t>Olah</w:t>
      </w:r>
      <w:r w:rsidRPr="00392388">
        <w:rPr>
          <w:spacing w:val="-4"/>
        </w:rPr>
        <w:t xml:space="preserve"> </w:t>
      </w:r>
      <w:r w:rsidRPr="00392388">
        <w:t>Data</w:t>
      </w:r>
      <w:r w:rsidRPr="00392388">
        <w:rPr>
          <w:spacing w:val="-2"/>
        </w:rPr>
        <w:t xml:space="preserve"> </w:t>
      </w:r>
      <w:r w:rsidRPr="00392388">
        <w:t>Statistik</w:t>
      </w:r>
      <w:r w:rsidRPr="00392388">
        <w:rPr>
          <w:spacing w:val="-3"/>
        </w:rPr>
        <w:t xml:space="preserve"> </w:t>
      </w:r>
      <w:r w:rsidRPr="00392388">
        <w:t>SPSS</w:t>
      </w:r>
    </w:p>
    <w:p w:rsidR="000B2BB5" w:rsidRPr="00392388" w:rsidRDefault="000B2BB5" w:rsidP="00392388">
      <w:pPr>
        <w:ind w:firstLine="720"/>
        <w:jc w:val="both"/>
        <w:rPr>
          <w:lang w:val="id-ID"/>
        </w:rPr>
      </w:pPr>
      <w:r w:rsidRPr="00392388">
        <w:rPr>
          <w:lang w:val="id-ID"/>
        </w:rPr>
        <w:t>Berdasarkan tabel Coefficientsa dapat diketahui bahwa nilai Tolerance dari ketiga variabel independen lebih dari 0,1 dan VIF kurang dari 10. Dengan demikian bahwa model regresi ini layak untuk digunakan karena tidak terdapat variabel yang mengalami multikolinearitas.</w:t>
      </w:r>
    </w:p>
    <w:p w:rsidR="00392388" w:rsidRPr="00392388" w:rsidRDefault="00392388" w:rsidP="00392388">
      <w:pPr>
        <w:ind w:firstLine="720"/>
        <w:jc w:val="both"/>
        <w:rPr>
          <w:lang w:val="id-ID"/>
        </w:rPr>
      </w:pPr>
    </w:p>
    <w:p w:rsidR="00392388" w:rsidRPr="00392388" w:rsidRDefault="00392388" w:rsidP="00392388">
      <w:pPr>
        <w:ind w:right="411"/>
        <w:jc w:val="both"/>
        <w:rPr>
          <w:b/>
          <w:noProof/>
          <w:lang w:val="id-ID"/>
        </w:rPr>
      </w:pPr>
      <w:r w:rsidRPr="00392388">
        <w:rPr>
          <w:b/>
          <w:noProof/>
          <w:lang w:val="id-ID"/>
        </w:rPr>
        <w:t>Uji Autokorelasi</w:t>
      </w:r>
    </w:p>
    <w:p w:rsidR="00392388" w:rsidRPr="00392388" w:rsidRDefault="00392388" w:rsidP="00392388">
      <w:pPr>
        <w:tabs>
          <w:tab w:val="left" w:pos="6105"/>
        </w:tabs>
        <w:jc w:val="center"/>
        <w:rPr>
          <w:b/>
          <w:lang w:val="id-ID"/>
        </w:rPr>
      </w:pPr>
      <w:r w:rsidRPr="00392388">
        <w:rPr>
          <w:b/>
          <w:lang w:val="id-ID"/>
        </w:rPr>
        <w:t>Hasil Uji Autokorelasi</w:t>
      </w:r>
    </w:p>
    <w:p w:rsidR="00392388" w:rsidRPr="00392388" w:rsidRDefault="0086345D" w:rsidP="00392388">
      <w:pPr>
        <w:tabs>
          <w:tab w:val="left" w:pos="6105"/>
        </w:tabs>
        <w:jc w:val="center"/>
        <w:rPr>
          <w:b/>
          <w:lang w:val="id-ID"/>
        </w:rPr>
      </w:pPr>
      <w:r>
        <w:rPr>
          <w:b/>
          <w:noProof/>
          <w:lang w:val="id-ID" w:eastAsia="id-ID"/>
        </w:rPr>
        <w:drawing>
          <wp:inline distT="0" distB="0" distL="0" distR="0">
            <wp:extent cx="2035810" cy="1475105"/>
            <wp:effectExtent l="0" t="0" r="2540" b="0"/>
            <wp:docPr id="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t="3333" b="7407"/>
                    <a:stretch>
                      <a:fillRect/>
                    </a:stretch>
                  </pic:blipFill>
                  <pic:spPr bwMode="auto">
                    <a:xfrm>
                      <a:off x="0" y="0"/>
                      <a:ext cx="2035810" cy="1475105"/>
                    </a:xfrm>
                    <a:prstGeom prst="rect">
                      <a:avLst/>
                    </a:prstGeom>
                    <a:noFill/>
                    <a:ln>
                      <a:noFill/>
                    </a:ln>
                  </pic:spPr>
                </pic:pic>
              </a:graphicData>
            </a:graphic>
          </wp:inline>
        </w:drawing>
      </w:r>
    </w:p>
    <w:p w:rsidR="00392388" w:rsidRPr="00392388" w:rsidRDefault="00392388" w:rsidP="00392388">
      <w:pPr>
        <w:pStyle w:val="BodyText"/>
        <w:jc w:val="center"/>
        <w:rPr>
          <w:lang w:val="id-ID"/>
        </w:rPr>
      </w:pPr>
      <w:r w:rsidRPr="00392388">
        <w:t>Sumber:</w:t>
      </w:r>
      <w:r w:rsidRPr="00392388">
        <w:rPr>
          <w:spacing w:val="-6"/>
        </w:rPr>
        <w:t xml:space="preserve"> </w:t>
      </w:r>
      <w:r w:rsidRPr="00392388">
        <w:t>Hasil</w:t>
      </w:r>
      <w:r w:rsidRPr="00392388">
        <w:rPr>
          <w:spacing w:val="-3"/>
        </w:rPr>
        <w:t xml:space="preserve"> </w:t>
      </w:r>
      <w:r w:rsidRPr="00392388">
        <w:t>Olah</w:t>
      </w:r>
      <w:r w:rsidRPr="00392388">
        <w:rPr>
          <w:spacing w:val="-4"/>
        </w:rPr>
        <w:t xml:space="preserve"> </w:t>
      </w:r>
      <w:r w:rsidRPr="00392388">
        <w:t>Data</w:t>
      </w:r>
      <w:r w:rsidRPr="00392388">
        <w:rPr>
          <w:spacing w:val="-2"/>
        </w:rPr>
        <w:t xml:space="preserve"> </w:t>
      </w:r>
      <w:r w:rsidRPr="00392388">
        <w:t>Statistik</w:t>
      </w:r>
      <w:r w:rsidRPr="00392388">
        <w:rPr>
          <w:spacing w:val="-3"/>
        </w:rPr>
        <w:t xml:space="preserve"> </w:t>
      </w:r>
      <w:r w:rsidRPr="00392388">
        <w:t>SPSS</w:t>
      </w:r>
    </w:p>
    <w:p w:rsidR="00392388" w:rsidRPr="00392388" w:rsidRDefault="00392388" w:rsidP="00392388">
      <w:pPr>
        <w:pStyle w:val="BodyText"/>
        <w:ind w:firstLine="567"/>
        <w:jc w:val="both"/>
        <w:rPr>
          <w:lang w:val="id-ID"/>
        </w:rPr>
      </w:pPr>
      <w:r w:rsidRPr="00392388">
        <w:rPr>
          <w:lang w:val="id-ID"/>
        </w:rPr>
        <w:t>Berdasarkan hasil pengujian pada tabel 4.3, nilai Asymp. Sig. (2-tailed) lebih dari 0.05 yaitu 0.251. Maka dapat disimpulkan bahwa pada model regresi tidak terdapat gejala atau masalah autokorelasi.</w:t>
      </w:r>
    </w:p>
    <w:p w:rsidR="00392388" w:rsidRPr="00392388" w:rsidRDefault="00392388" w:rsidP="00392388">
      <w:pPr>
        <w:ind w:right="411"/>
        <w:jc w:val="both"/>
        <w:rPr>
          <w:b/>
          <w:noProof/>
          <w:lang w:val="id-ID"/>
        </w:rPr>
      </w:pPr>
      <w:r w:rsidRPr="00392388">
        <w:rPr>
          <w:b/>
          <w:noProof/>
          <w:lang w:val="id-ID"/>
        </w:rPr>
        <w:lastRenderedPageBreak/>
        <w:t>Uji Heteroskedastisitas</w:t>
      </w:r>
    </w:p>
    <w:p w:rsidR="00392388" w:rsidRPr="00392388" w:rsidRDefault="00392388" w:rsidP="00392388">
      <w:pPr>
        <w:pStyle w:val="Heading2"/>
        <w:spacing w:before="136"/>
        <w:ind w:left="1557" w:right="1216"/>
        <w:jc w:val="center"/>
        <w:rPr>
          <w:lang w:val="id-ID"/>
        </w:rPr>
      </w:pPr>
      <w:r w:rsidRPr="00392388">
        <w:t>Hasil</w:t>
      </w:r>
      <w:r w:rsidRPr="00392388">
        <w:rPr>
          <w:spacing w:val="-6"/>
        </w:rPr>
        <w:t xml:space="preserve"> </w:t>
      </w:r>
      <w:r w:rsidRPr="00392388">
        <w:t>Uji</w:t>
      </w:r>
      <w:r w:rsidRPr="00392388">
        <w:rPr>
          <w:spacing w:val="-5"/>
        </w:rPr>
        <w:t xml:space="preserve"> </w:t>
      </w:r>
      <w:r w:rsidRPr="00392388">
        <w:t>Heteroskedastisitas</w:t>
      </w:r>
    </w:p>
    <w:p w:rsidR="00392388" w:rsidRPr="00392388" w:rsidRDefault="0086345D" w:rsidP="00392388">
      <w:pPr>
        <w:pStyle w:val="BodyText"/>
        <w:spacing w:before="136"/>
        <w:jc w:val="center"/>
        <w:rPr>
          <w:lang w:val="id-ID"/>
        </w:rPr>
      </w:pPr>
      <w:r>
        <w:rPr>
          <w:noProof/>
          <w:lang w:val="id-ID" w:eastAsia="id-ID"/>
        </w:rPr>
        <w:drawing>
          <wp:inline distT="0" distB="0" distL="0" distR="0">
            <wp:extent cx="3010535" cy="1759585"/>
            <wp:effectExtent l="0" t="0" r="0" b="0"/>
            <wp:docPr id="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0535" cy="1759585"/>
                    </a:xfrm>
                    <a:prstGeom prst="rect">
                      <a:avLst/>
                    </a:prstGeom>
                    <a:noFill/>
                    <a:ln>
                      <a:noFill/>
                    </a:ln>
                  </pic:spPr>
                </pic:pic>
              </a:graphicData>
            </a:graphic>
          </wp:inline>
        </w:drawing>
      </w:r>
    </w:p>
    <w:p w:rsidR="00392388" w:rsidRPr="00392388" w:rsidRDefault="00392388" w:rsidP="00392388">
      <w:pPr>
        <w:pStyle w:val="BodyText"/>
        <w:spacing w:before="136"/>
        <w:ind w:firstLine="720"/>
        <w:jc w:val="both"/>
      </w:pPr>
      <w:r w:rsidRPr="00392388">
        <w:t>Sumber:</w:t>
      </w:r>
      <w:r w:rsidRPr="00392388">
        <w:rPr>
          <w:spacing w:val="-6"/>
        </w:rPr>
        <w:t xml:space="preserve"> </w:t>
      </w:r>
      <w:r w:rsidRPr="00392388">
        <w:t>Hasil</w:t>
      </w:r>
      <w:r w:rsidRPr="00392388">
        <w:rPr>
          <w:spacing w:val="-3"/>
        </w:rPr>
        <w:t xml:space="preserve"> </w:t>
      </w:r>
      <w:r w:rsidRPr="00392388">
        <w:t>Olah</w:t>
      </w:r>
      <w:r w:rsidRPr="00392388">
        <w:rPr>
          <w:spacing w:val="-4"/>
        </w:rPr>
        <w:t xml:space="preserve"> </w:t>
      </w:r>
      <w:r w:rsidRPr="00392388">
        <w:t>Data</w:t>
      </w:r>
      <w:r w:rsidRPr="00392388">
        <w:rPr>
          <w:spacing w:val="-2"/>
        </w:rPr>
        <w:t xml:space="preserve"> </w:t>
      </w:r>
      <w:r w:rsidRPr="00392388">
        <w:t>Statistik</w:t>
      </w:r>
      <w:r w:rsidRPr="00392388">
        <w:rPr>
          <w:spacing w:val="-3"/>
        </w:rPr>
        <w:t xml:space="preserve"> </w:t>
      </w:r>
      <w:r w:rsidRPr="00392388">
        <w:t>SPSS</w:t>
      </w:r>
    </w:p>
    <w:p w:rsidR="00392388" w:rsidRPr="00392388" w:rsidRDefault="00392388" w:rsidP="00392388">
      <w:pPr>
        <w:ind w:firstLine="720"/>
        <w:jc w:val="both"/>
        <w:rPr>
          <w:lang w:val="id-ID"/>
        </w:rPr>
      </w:pPr>
      <w:r w:rsidRPr="00392388">
        <w:rPr>
          <w:lang w:val="id-ID"/>
        </w:rPr>
        <w:t>Berdasarkan gambar 4.1 terlihat bahwa titik-titik yang ada tidak membentuk suatu pola tertentu atau titik-titik yang ada menyebar diatas dan dibawah angka nol sehingga bisa disimpulkan bahwa dalam penelitian ini model regresi yang dipakai tidak mengalami heteroskedastisitas.</w:t>
      </w:r>
    </w:p>
    <w:p w:rsidR="00392388" w:rsidRPr="00392388" w:rsidRDefault="00392388" w:rsidP="00392388">
      <w:pPr>
        <w:ind w:firstLine="720"/>
        <w:jc w:val="both"/>
        <w:rPr>
          <w:lang w:val="id-ID"/>
        </w:rPr>
      </w:pPr>
    </w:p>
    <w:p w:rsidR="00392388" w:rsidRPr="00392388" w:rsidRDefault="00392388" w:rsidP="00392388">
      <w:pPr>
        <w:ind w:right="411"/>
        <w:jc w:val="both"/>
        <w:rPr>
          <w:b/>
          <w:noProof/>
          <w:lang w:val="id-ID"/>
        </w:rPr>
      </w:pPr>
      <w:r w:rsidRPr="00392388">
        <w:rPr>
          <w:b/>
          <w:noProof/>
          <w:lang w:val="id-ID"/>
        </w:rPr>
        <w:t>Analisis Regresi Linier Berganda</w:t>
      </w:r>
    </w:p>
    <w:p w:rsidR="00392388" w:rsidRPr="00392388" w:rsidRDefault="00392388" w:rsidP="00392388">
      <w:pPr>
        <w:pStyle w:val="Heading2"/>
        <w:spacing w:before="136"/>
        <w:jc w:val="center"/>
        <w:rPr>
          <w:lang w:val="id-ID"/>
        </w:rPr>
      </w:pPr>
      <w:r w:rsidRPr="00392388">
        <w:t>Hasil</w:t>
      </w:r>
      <w:r w:rsidRPr="00392388">
        <w:rPr>
          <w:spacing w:val="-5"/>
        </w:rPr>
        <w:t xml:space="preserve"> </w:t>
      </w:r>
      <w:r w:rsidRPr="00392388">
        <w:t>Analisis</w:t>
      </w:r>
      <w:r w:rsidRPr="00392388">
        <w:rPr>
          <w:spacing w:val="-5"/>
        </w:rPr>
        <w:t xml:space="preserve"> </w:t>
      </w:r>
      <w:r w:rsidRPr="00392388">
        <w:t>Regresi</w:t>
      </w:r>
      <w:r w:rsidRPr="00392388">
        <w:rPr>
          <w:spacing w:val="-4"/>
        </w:rPr>
        <w:t xml:space="preserve"> </w:t>
      </w:r>
      <w:r w:rsidRPr="00392388">
        <w:t>Linear</w:t>
      </w:r>
      <w:r w:rsidRPr="00392388">
        <w:rPr>
          <w:spacing w:val="-3"/>
          <w:lang w:val="id-ID"/>
        </w:rPr>
        <w:t xml:space="preserve"> </w:t>
      </w:r>
      <w:r w:rsidRPr="00392388">
        <w:t>Berganda</w:t>
      </w:r>
    </w:p>
    <w:p w:rsidR="00392388" w:rsidRPr="00392388" w:rsidRDefault="00392388" w:rsidP="00392388">
      <w:pPr>
        <w:pStyle w:val="Heading2"/>
        <w:spacing w:before="136"/>
        <w:jc w:val="center"/>
        <w:rPr>
          <w:noProof/>
          <w:lang w:val="id-ID" w:eastAsia="id-ID"/>
        </w:rPr>
      </w:pPr>
    </w:p>
    <w:p w:rsidR="00392388" w:rsidRPr="00392388" w:rsidRDefault="0086345D" w:rsidP="00392388">
      <w:pPr>
        <w:pStyle w:val="Heading2"/>
        <w:spacing w:before="136" w:after="240"/>
        <w:jc w:val="center"/>
        <w:rPr>
          <w:lang w:val="id-ID"/>
        </w:rPr>
      </w:pPr>
      <w:r>
        <w:rPr>
          <w:noProof/>
          <w:lang w:val="id-ID" w:eastAsia="id-ID"/>
        </w:rPr>
        <w:drawing>
          <wp:inline distT="0" distB="0" distL="0" distR="0">
            <wp:extent cx="5038090" cy="1630680"/>
            <wp:effectExtent l="0" t="0" r="0" b="7620"/>
            <wp:docPr id="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t="6308" b="8911"/>
                    <a:stretch>
                      <a:fillRect/>
                    </a:stretch>
                  </pic:blipFill>
                  <pic:spPr bwMode="auto">
                    <a:xfrm>
                      <a:off x="0" y="0"/>
                      <a:ext cx="5038090" cy="1630680"/>
                    </a:xfrm>
                    <a:prstGeom prst="rect">
                      <a:avLst/>
                    </a:prstGeom>
                    <a:noFill/>
                    <a:ln>
                      <a:noFill/>
                    </a:ln>
                  </pic:spPr>
                </pic:pic>
              </a:graphicData>
            </a:graphic>
          </wp:inline>
        </w:drawing>
      </w:r>
    </w:p>
    <w:p w:rsidR="00392388" w:rsidRPr="00392388" w:rsidRDefault="00392388" w:rsidP="00392388">
      <w:pPr>
        <w:pStyle w:val="BodyText"/>
        <w:rPr>
          <w:lang w:val="id-ID"/>
        </w:rPr>
      </w:pPr>
      <w:r w:rsidRPr="00392388">
        <w:t>Sumber:</w:t>
      </w:r>
      <w:r w:rsidRPr="00392388">
        <w:rPr>
          <w:spacing w:val="-6"/>
        </w:rPr>
        <w:t xml:space="preserve"> </w:t>
      </w:r>
      <w:r w:rsidRPr="00392388">
        <w:t>Hasil</w:t>
      </w:r>
      <w:r w:rsidRPr="00392388">
        <w:rPr>
          <w:spacing w:val="-3"/>
        </w:rPr>
        <w:t xml:space="preserve"> </w:t>
      </w:r>
      <w:r w:rsidRPr="00392388">
        <w:t>Olah</w:t>
      </w:r>
      <w:r w:rsidRPr="00392388">
        <w:rPr>
          <w:spacing w:val="-4"/>
        </w:rPr>
        <w:t xml:space="preserve"> </w:t>
      </w:r>
      <w:r w:rsidRPr="00392388">
        <w:t>Data</w:t>
      </w:r>
      <w:r w:rsidRPr="00392388">
        <w:rPr>
          <w:spacing w:val="-2"/>
        </w:rPr>
        <w:t xml:space="preserve"> </w:t>
      </w:r>
      <w:r w:rsidRPr="00392388">
        <w:t>Statistik</w:t>
      </w:r>
      <w:r w:rsidRPr="00392388">
        <w:rPr>
          <w:spacing w:val="-3"/>
        </w:rPr>
        <w:t xml:space="preserve"> </w:t>
      </w:r>
      <w:r w:rsidRPr="00392388">
        <w:t>SPSS</w:t>
      </w:r>
    </w:p>
    <w:p w:rsidR="00392388" w:rsidRPr="00392388" w:rsidRDefault="00392388" w:rsidP="00392388">
      <w:pPr>
        <w:pStyle w:val="BodyText"/>
        <w:ind w:firstLine="720"/>
        <w:jc w:val="both"/>
        <w:rPr>
          <w:lang w:val="id-ID"/>
        </w:rPr>
      </w:pPr>
      <w:r w:rsidRPr="00392388">
        <w:rPr>
          <w:lang w:val="id-ID"/>
        </w:rPr>
        <w:t>Berdasarkan tabel 4.5, dapat diketahui perumusan dari persamaan regresi linier berganda untuk mengetahui Current Ratio, Return On Assets dan Debt to Equity Ratio terhadap harga saham perusahaan adalah sebagai berikut :</w:t>
      </w:r>
    </w:p>
    <w:p w:rsidR="00392388" w:rsidRPr="00392388" w:rsidRDefault="00392388" w:rsidP="00392388">
      <w:pPr>
        <w:pStyle w:val="BodyText"/>
        <w:ind w:firstLine="720"/>
        <w:rPr>
          <w:lang w:val="id-ID"/>
        </w:rPr>
      </w:pPr>
    </w:p>
    <w:p w:rsidR="00392388" w:rsidRPr="00392388" w:rsidRDefault="00392388" w:rsidP="00392388">
      <w:pPr>
        <w:pStyle w:val="BodyText"/>
        <w:jc w:val="center"/>
        <w:rPr>
          <w:b/>
          <w:lang w:val="id-ID"/>
        </w:rPr>
      </w:pPr>
      <w:r w:rsidRPr="00392388">
        <w:rPr>
          <w:b/>
          <w:lang w:val="id-ID"/>
        </w:rPr>
        <w:t>Y = 5012.208 + 2362.695 X</w:t>
      </w:r>
      <w:r w:rsidRPr="00392388">
        <w:rPr>
          <w:b/>
          <w:vertAlign w:val="subscript"/>
          <w:lang w:val="id-ID"/>
        </w:rPr>
        <w:t>1</w:t>
      </w:r>
      <w:r w:rsidRPr="00392388">
        <w:rPr>
          <w:b/>
          <w:lang w:val="id-ID"/>
        </w:rPr>
        <w:t xml:space="preserve"> + 139.695 X</w:t>
      </w:r>
      <w:r w:rsidRPr="00392388">
        <w:rPr>
          <w:b/>
          <w:vertAlign w:val="subscript"/>
          <w:lang w:val="id-ID"/>
        </w:rPr>
        <w:t>2</w:t>
      </w:r>
      <w:r w:rsidRPr="00392388">
        <w:rPr>
          <w:b/>
          <w:lang w:val="id-ID"/>
        </w:rPr>
        <w:t xml:space="preserve"> + (-15.964) X</w:t>
      </w:r>
      <w:r w:rsidRPr="00392388">
        <w:rPr>
          <w:b/>
          <w:vertAlign w:val="subscript"/>
          <w:lang w:val="id-ID"/>
        </w:rPr>
        <w:t>3</w:t>
      </w:r>
      <w:r w:rsidRPr="00392388">
        <w:rPr>
          <w:b/>
          <w:lang w:val="id-ID"/>
        </w:rPr>
        <w:t xml:space="preserve"> + e</w:t>
      </w:r>
    </w:p>
    <w:p w:rsidR="00392388" w:rsidRPr="00392388" w:rsidRDefault="00392388" w:rsidP="00392388">
      <w:pPr>
        <w:pStyle w:val="BodyText"/>
        <w:jc w:val="center"/>
        <w:rPr>
          <w:b/>
          <w:lang w:val="id-ID"/>
        </w:rPr>
      </w:pPr>
    </w:p>
    <w:p w:rsidR="00392388" w:rsidRPr="00392388" w:rsidRDefault="00392388" w:rsidP="00392388">
      <w:pPr>
        <w:jc w:val="both"/>
        <w:rPr>
          <w:lang w:val="id-ID"/>
        </w:rPr>
      </w:pPr>
      <w:r w:rsidRPr="00392388">
        <w:t xml:space="preserve">Dari persamaan regresi tersebut maka dapat dijelaskan sebagai berikut </w:t>
      </w:r>
      <w:r w:rsidRPr="00392388">
        <w:br/>
        <w:t>konstanta dari harga saham sebesar 5012.208, artinya apabila variabel independen X1 , X2</w:t>
      </w:r>
      <w:r w:rsidRPr="00392388">
        <w:rPr>
          <w:lang w:val="id-ID"/>
        </w:rPr>
        <w:t xml:space="preserve"> </w:t>
      </w:r>
      <w:r w:rsidRPr="00392388">
        <w:t>dan X3 bernilai nol, maka nilai Y adalah sebesar 5012.208.</w:t>
      </w:r>
      <w:r w:rsidRPr="00392388">
        <w:br/>
      </w:r>
      <w:proofErr w:type="gramStart"/>
      <w:r w:rsidRPr="00392388">
        <w:t>koefisien</w:t>
      </w:r>
      <w:proofErr w:type="gramEnd"/>
      <w:r w:rsidRPr="00392388">
        <w:t xml:space="preserve"> regresi dari variabel Current Ratio sebesar 2362.695, koefisien bernilai positif artinya terjadi hubungan positif antara Current Ratio dengan Harga Saham. </w:t>
      </w:r>
      <w:proofErr w:type="gramStart"/>
      <w:r w:rsidRPr="00392388">
        <w:t>koefisien</w:t>
      </w:r>
      <w:proofErr w:type="gramEnd"/>
      <w:r w:rsidRPr="00392388">
        <w:t xml:space="preserve"> regresi Return On Assets terhadap harga saham sebesar 139.695. Koefisien bernilai positif artinya terjadi hubungan positif antara Return </w:t>
      </w:r>
      <w:proofErr w:type="gramStart"/>
      <w:r w:rsidRPr="00392388">
        <w:t>On</w:t>
      </w:r>
      <w:proofErr w:type="gramEnd"/>
      <w:r w:rsidRPr="00392388">
        <w:t xml:space="preserve"> Assets dengan Harga Saham. </w:t>
      </w:r>
      <w:proofErr w:type="gramStart"/>
      <w:r w:rsidRPr="00392388">
        <w:t>koefisien</w:t>
      </w:r>
      <w:proofErr w:type="gramEnd"/>
      <w:r w:rsidRPr="00392388">
        <w:t xml:space="preserve"> Debt to Equity Ratio terhadap harga saham sebesar -15.964. </w:t>
      </w:r>
      <w:proofErr w:type="gramStart"/>
      <w:r w:rsidRPr="00392388">
        <w:t>koefisien</w:t>
      </w:r>
      <w:proofErr w:type="gramEnd"/>
      <w:r w:rsidRPr="00392388">
        <w:t xml:space="preserve"> bernilai negatif artinya terjadi hubungan negatif antara Debt to Equity Ratio dengan Harga Saham.</w:t>
      </w:r>
    </w:p>
    <w:p w:rsidR="00392388" w:rsidRDefault="00392388" w:rsidP="00392388">
      <w:pPr>
        <w:jc w:val="both"/>
        <w:rPr>
          <w:b/>
          <w:lang w:val="id-ID"/>
        </w:rPr>
      </w:pPr>
      <w:r w:rsidRPr="00392388">
        <w:rPr>
          <w:b/>
          <w:lang w:val="id-ID"/>
        </w:rPr>
        <w:lastRenderedPageBreak/>
        <w:t>Uji Pengaruh Simultan (F-Test)</w:t>
      </w:r>
    </w:p>
    <w:p w:rsidR="00392388" w:rsidRPr="00392388" w:rsidRDefault="00392388" w:rsidP="00392388">
      <w:pPr>
        <w:jc w:val="both"/>
        <w:rPr>
          <w:b/>
          <w:noProof/>
          <w:lang w:val="id-ID"/>
        </w:rPr>
      </w:pPr>
    </w:p>
    <w:p w:rsidR="00392388" w:rsidRDefault="00392388" w:rsidP="00392388">
      <w:pPr>
        <w:tabs>
          <w:tab w:val="left" w:pos="6105"/>
        </w:tabs>
        <w:spacing w:line="360" w:lineRule="auto"/>
        <w:jc w:val="center"/>
        <w:rPr>
          <w:b/>
          <w:lang w:val="id-ID"/>
        </w:rPr>
      </w:pPr>
      <w:r w:rsidRPr="00811DBE">
        <w:rPr>
          <w:b/>
          <w:lang w:val="id-ID"/>
        </w:rPr>
        <w:t>Hasil Uji Pengaruh Simultan (F-Test)</w:t>
      </w:r>
    </w:p>
    <w:p w:rsidR="00392388" w:rsidRDefault="0086345D" w:rsidP="00392388">
      <w:pPr>
        <w:tabs>
          <w:tab w:val="left" w:pos="6105"/>
        </w:tabs>
        <w:spacing w:line="360" w:lineRule="auto"/>
        <w:jc w:val="center"/>
        <w:rPr>
          <w:b/>
          <w:lang w:val="id-ID"/>
        </w:rPr>
      </w:pPr>
      <w:r>
        <w:rPr>
          <w:b/>
          <w:noProof/>
          <w:lang w:val="id-ID" w:eastAsia="id-ID"/>
        </w:rPr>
        <w:drawing>
          <wp:inline distT="0" distB="0" distL="0" distR="0">
            <wp:extent cx="4959985" cy="1630680"/>
            <wp:effectExtent l="0" t="0" r="0" b="7620"/>
            <wp:docPr id="79" name="Picture 2" descr="Description: C:\Users\HP\Downloads\WhatsApp Image 2023-01-08 at 15.56.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HP\Downloads\WhatsApp Image 2023-01-08 at 15.56.27.jpeg"/>
                    <pic:cNvPicPr>
                      <a:picLocks noChangeAspect="1" noChangeArrowheads="1"/>
                    </pic:cNvPicPr>
                  </pic:nvPicPr>
                  <pic:blipFill>
                    <a:blip r:embed="rId15">
                      <a:extLst>
                        <a:ext uri="{28A0092B-C50C-407E-A947-70E740481C1C}">
                          <a14:useLocalDpi xmlns:a14="http://schemas.microsoft.com/office/drawing/2010/main" val="0"/>
                        </a:ext>
                      </a:extLst>
                    </a:blip>
                    <a:srcRect l="1514" t="6879" b="9108"/>
                    <a:stretch>
                      <a:fillRect/>
                    </a:stretch>
                  </pic:blipFill>
                  <pic:spPr bwMode="auto">
                    <a:xfrm>
                      <a:off x="0" y="0"/>
                      <a:ext cx="4959985" cy="1630680"/>
                    </a:xfrm>
                    <a:prstGeom prst="rect">
                      <a:avLst/>
                    </a:prstGeom>
                    <a:noFill/>
                    <a:ln>
                      <a:noFill/>
                    </a:ln>
                  </pic:spPr>
                </pic:pic>
              </a:graphicData>
            </a:graphic>
          </wp:inline>
        </w:drawing>
      </w:r>
    </w:p>
    <w:p w:rsidR="00392388" w:rsidRDefault="00392388" w:rsidP="00392388">
      <w:pPr>
        <w:pStyle w:val="BodyText"/>
        <w:rPr>
          <w:lang w:val="id-ID"/>
        </w:rPr>
      </w:pPr>
      <w:r>
        <w:t>Sumber:</w:t>
      </w:r>
      <w:r>
        <w:rPr>
          <w:spacing w:val="-6"/>
        </w:rPr>
        <w:t xml:space="preserve"> </w:t>
      </w:r>
      <w:r>
        <w:t>Hasil</w:t>
      </w:r>
      <w:r>
        <w:rPr>
          <w:spacing w:val="-3"/>
        </w:rPr>
        <w:t xml:space="preserve"> </w:t>
      </w:r>
      <w:r>
        <w:t>Olah</w:t>
      </w:r>
      <w:r>
        <w:rPr>
          <w:spacing w:val="-4"/>
        </w:rPr>
        <w:t xml:space="preserve"> </w:t>
      </w:r>
      <w:r>
        <w:t>Data</w:t>
      </w:r>
      <w:r>
        <w:rPr>
          <w:spacing w:val="-2"/>
        </w:rPr>
        <w:t xml:space="preserve"> </w:t>
      </w:r>
      <w:r>
        <w:t>Statistik</w:t>
      </w:r>
      <w:r>
        <w:rPr>
          <w:spacing w:val="-3"/>
        </w:rPr>
        <w:t xml:space="preserve"> </w:t>
      </w:r>
      <w:r>
        <w:t>SPSS</w:t>
      </w:r>
    </w:p>
    <w:p w:rsidR="00392388" w:rsidRDefault="00A93151" w:rsidP="00A93151">
      <w:pPr>
        <w:ind w:right="411" w:firstLine="720"/>
        <w:jc w:val="both"/>
        <w:rPr>
          <w:rFonts w:ascii="Arial" w:hAnsi="Arial" w:cs="Arial"/>
          <w:lang w:val="id-ID"/>
        </w:rPr>
      </w:pPr>
      <w:r>
        <w:t>Berdasarkan hasil perhitungan pada Tabel</w:t>
      </w:r>
      <w:r>
        <w:rPr>
          <w:lang w:val="id-ID"/>
        </w:rPr>
        <w:t xml:space="preserve">, </w:t>
      </w:r>
      <w:r>
        <w:t>dapat diketahui nilai Fhitung sebesar 3</w:t>
      </w:r>
      <w:r>
        <w:rPr>
          <w:rFonts w:ascii="Arial" w:hAnsi="Arial" w:cs="Arial"/>
        </w:rPr>
        <w:t>.</w:t>
      </w:r>
      <w:r>
        <w:t>248 dan nilai F tabel pada signifikansi sebesar 0</w:t>
      </w:r>
      <w:r>
        <w:rPr>
          <w:rFonts w:ascii="Arial" w:hAnsi="Arial" w:cs="Arial"/>
        </w:rPr>
        <w:t>.</w:t>
      </w:r>
      <w:r>
        <w:t>050 dengan derajat kebebasan df1 = dan df2 = dimana n adalah jumlah responden dan k adalah jumlah variabel independen</w:t>
      </w:r>
      <w:r>
        <w:rPr>
          <w:rFonts w:ascii="Arial" w:hAnsi="Arial" w:cs="Arial"/>
        </w:rPr>
        <w:t>.</w:t>
      </w:r>
      <w:r>
        <w:t xml:space="preserve"> Berdasarkan hasil perhitungan</w:t>
      </w:r>
      <w:r>
        <w:rPr>
          <w:rFonts w:ascii="Arial" w:hAnsi="Arial" w:cs="Arial"/>
        </w:rPr>
        <w:t>,</w:t>
      </w:r>
      <w:r>
        <w:t xml:space="preserve"> maka hasil yang diperoleh F hitung &gt; F tabel dengan nilai signifikan 0</w:t>
      </w:r>
      <w:proofErr w:type="gramStart"/>
      <w:r>
        <w:rPr>
          <w:rFonts w:ascii="Arial" w:hAnsi="Arial" w:cs="Arial"/>
        </w:rPr>
        <w:t>,</w:t>
      </w:r>
      <w:r>
        <w:t>05</w:t>
      </w:r>
      <w:proofErr w:type="gramEnd"/>
      <w:r>
        <w:rPr>
          <w:rFonts w:ascii="Arial" w:hAnsi="Arial" w:cs="Arial"/>
        </w:rPr>
        <w:t>.</w:t>
      </w:r>
      <w:r>
        <w:t xml:space="preserve"> Maka Current Ratio</w:t>
      </w:r>
      <w:r>
        <w:rPr>
          <w:rFonts w:ascii="Arial" w:hAnsi="Arial" w:cs="Arial"/>
        </w:rPr>
        <w:t>,</w:t>
      </w:r>
      <w:r>
        <w:t xml:space="preserve"> Return On Assets dan Debt to Equity Ratio memiliki pengaruh signifikan terhadap harga saham perusahaan secara simultan atau secara bersama-sama pada perusahaan PT Indofood Sukses Makmur Tbk</w:t>
      </w:r>
      <w:r>
        <w:rPr>
          <w:rFonts w:ascii="Arial" w:hAnsi="Arial" w:cs="Arial"/>
        </w:rPr>
        <w:t>.</w:t>
      </w:r>
    </w:p>
    <w:p w:rsidR="00A93151" w:rsidRDefault="00A93151" w:rsidP="00A93151">
      <w:pPr>
        <w:ind w:right="411"/>
        <w:jc w:val="both"/>
        <w:rPr>
          <w:rFonts w:ascii="Arial" w:hAnsi="Arial" w:cs="Arial"/>
          <w:lang w:val="id-ID"/>
        </w:rPr>
      </w:pPr>
    </w:p>
    <w:p w:rsidR="00A93151" w:rsidRDefault="00A93151" w:rsidP="00A93151">
      <w:pPr>
        <w:ind w:right="411"/>
        <w:jc w:val="both"/>
        <w:rPr>
          <w:b/>
          <w:noProof/>
          <w:lang w:val="id-ID"/>
        </w:rPr>
      </w:pPr>
      <w:r>
        <w:rPr>
          <w:b/>
          <w:noProof/>
          <w:lang w:val="id-ID"/>
        </w:rPr>
        <w:t>Uji Pengaruh Parsial (T-Test)</w:t>
      </w:r>
    </w:p>
    <w:p w:rsidR="00A93151" w:rsidRDefault="00A93151" w:rsidP="00A93151">
      <w:pPr>
        <w:ind w:right="411"/>
        <w:jc w:val="both"/>
        <w:rPr>
          <w:b/>
          <w:noProof/>
          <w:lang w:val="id-ID"/>
        </w:rPr>
      </w:pPr>
    </w:p>
    <w:p w:rsidR="00A93151" w:rsidRPr="00811DBE" w:rsidRDefault="00A93151" w:rsidP="00A93151">
      <w:pPr>
        <w:tabs>
          <w:tab w:val="left" w:pos="6105"/>
        </w:tabs>
        <w:spacing w:line="360" w:lineRule="auto"/>
        <w:jc w:val="center"/>
        <w:rPr>
          <w:b/>
          <w:lang w:val="id-ID"/>
        </w:rPr>
      </w:pPr>
      <w:r w:rsidRPr="00B15D43">
        <w:rPr>
          <w:b/>
          <w:lang w:val="id-ID"/>
        </w:rPr>
        <w:t>Hasil Uji Pengaruh Parsial (T-Test)</w:t>
      </w:r>
    </w:p>
    <w:p w:rsidR="00A93151" w:rsidRDefault="0086345D" w:rsidP="00A93151">
      <w:pPr>
        <w:tabs>
          <w:tab w:val="left" w:pos="6105"/>
        </w:tabs>
        <w:spacing w:line="360" w:lineRule="auto"/>
        <w:jc w:val="center"/>
        <w:rPr>
          <w:b/>
          <w:lang w:val="id-ID"/>
        </w:rPr>
      </w:pPr>
      <w:r>
        <w:rPr>
          <w:noProof/>
          <w:lang w:val="id-ID" w:eastAsia="id-ID"/>
        </w:rPr>
        <w:drawing>
          <wp:inline distT="0" distB="0" distL="0" distR="0">
            <wp:extent cx="5038090" cy="1561465"/>
            <wp:effectExtent l="0" t="0" r="0" b="635"/>
            <wp:docPr id="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t="9406" b="9406"/>
                    <a:stretch>
                      <a:fillRect/>
                    </a:stretch>
                  </pic:blipFill>
                  <pic:spPr bwMode="auto">
                    <a:xfrm>
                      <a:off x="0" y="0"/>
                      <a:ext cx="5038090" cy="1561465"/>
                    </a:xfrm>
                    <a:prstGeom prst="rect">
                      <a:avLst/>
                    </a:prstGeom>
                    <a:noFill/>
                    <a:ln>
                      <a:noFill/>
                    </a:ln>
                  </pic:spPr>
                </pic:pic>
              </a:graphicData>
            </a:graphic>
          </wp:inline>
        </w:drawing>
      </w:r>
    </w:p>
    <w:p w:rsidR="00A93151" w:rsidRDefault="00A93151" w:rsidP="00A93151">
      <w:pPr>
        <w:tabs>
          <w:tab w:val="left" w:pos="6105"/>
        </w:tabs>
        <w:rPr>
          <w:lang w:val="id-ID"/>
        </w:rPr>
      </w:pPr>
      <w:r w:rsidRPr="00F9024E">
        <w:rPr>
          <w:lang w:val="id-ID"/>
        </w:rPr>
        <w:t>Sumber: Hasil Olah Data Statistik SPSS</w:t>
      </w:r>
    </w:p>
    <w:p w:rsidR="00A93151" w:rsidRDefault="00A93151" w:rsidP="00A93151">
      <w:pPr>
        <w:ind w:right="411" w:firstLine="720"/>
        <w:jc w:val="both"/>
        <w:rPr>
          <w:rFonts w:ascii="Arial" w:hAnsi="Arial" w:cs="Arial"/>
        </w:rPr>
      </w:pPr>
      <w:r>
        <w:t>Hasil t hitung variabel ROA terhadap Harga Saham adalah 1</w:t>
      </w:r>
      <w:r>
        <w:rPr>
          <w:rFonts w:ascii="Arial" w:hAnsi="Arial" w:cs="Arial"/>
        </w:rPr>
        <w:t>.</w:t>
      </w:r>
      <w:r>
        <w:t>425 artinya t hitung &lt; t tabel dengan tingkat signifikansi sebesar 0</w:t>
      </w:r>
      <w:r>
        <w:rPr>
          <w:rFonts w:ascii="Arial" w:hAnsi="Arial" w:cs="Arial"/>
        </w:rPr>
        <w:t>.</w:t>
      </w:r>
      <w:r>
        <w:t>173 lebih besar dari 0</w:t>
      </w:r>
      <w:r>
        <w:rPr>
          <w:rFonts w:ascii="Arial" w:hAnsi="Arial" w:cs="Arial"/>
        </w:rPr>
        <w:t>.</w:t>
      </w:r>
      <w:r>
        <w:t>05 dapat dinyatakan bahwa Ha ditolak dan H0 diterima yang berarti tidak ada pengaruh signifikan ROA terhadap Harga Saham PT Indofood Sukses Makmur Tbk</w:t>
      </w:r>
      <w:r>
        <w:rPr>
          <w:rFonts w:ascii="Arial" w:hAnsi="Arial" w:cs="Arial"/>
        </w:rPr>
        <w:t>.</w:t>
      </w:r>
      <w:r>
        <w:t xml:space="preserve"> Hasil t hitung variabel DER terhadap Harga Saham adalah -1</w:t>
      </w:r>
      <w:r>
        <w:rPr>
          <w:rFonts w:ascii="Arial" w:hAnsi="Arial" w:cs="Arial"/>
        </w:rPr>
        <w:t>.</w:t>
      </w:r>
      <w:r>
        <w:t>075 artinya t hitung &lt; t tabel dengan tingkat signifikansi sebesar 0</w:t>
      </w:r>
      <w:r>
        <w:rPr>
          <w:rFonts w:ascii="Arial" w:hAnsi="Arial" w:cs="Arial"/>
        </w:rPr>
        <w:t>.</w:t>
      </w:r>
      <w:r>
        <w:t>298 lebih besar dari 0</w:t>
      </w:r>
      <w:r>
        <w:rPr>
          <w:rFonts w:ascii="Arial" w:hAnsi="Arial" w:cs="Arial"/>
        </w:rPr>
        <w:t>.</w:t>
      </w:r>
      <w:r>
        <w:t>05 dapat dinyatakan bahwa Ha ditolak dan H0 dieterima yang berarti tidak ada pengaruh signifikan DER terhadap Harga Saham PT Indofood Sukses Makmur Tbk</w:t>
      </w:r>
      <w:r>
        <w:rPr>
          <w:rFonts w:ascii="Arial" w:hAnsi="Arial" w:cs="Arial"/>
        </w:rPr>
        <w:t>.</w:t>
      </w:r>
    </w:p>
    <w:p w:rsidR="00A93151" w:rsidRDefault="00A93151" w:rsidP="00A93151">
      <w:pPr>
        <w:ind w:right="411" w:firstLine="720"/>
        <w:jc w:val="both"/>
        <w:rPr>
          <w:rFonts w:ascii="Arial" w:hAnsi="Arial" w:cs="Arial"/>
          <w:lang w:val="id-ID"/>
        </w:rPr>
      </w:pPr>
      <w:r>
        <w:rPr>
          <w:rFonts w:ascii="Arial" w:hAnsi="Arial" w:cs="Arial"/>
        </w:rPr>
        <w:br w:type="page"/>
      </w:r>
    </w:p>
    <w:p w:rsidR="00A93151" w:rsidRDefault="00A93151" w:rsidP="00A93151">
      <w:pPr>
        <w:ind w:right="411"/>
        <w:jc w:val="both"/>
        <w:rPr>
          <w:b/>
          <w:noProof/>
          <w:lang w:val="id-ID"/>
        </w:rPr>
      </w:pPr>
      <w:r>
        <w:rPr>
          <w:b/>
          <w:noProof/>
          <w:lang w:val="id-ID"/>
        </w:rPr>
        <w:lastRenderedPageBreak/>
        <w:t>Uji Koefisien Determinasi</w:t>
      </w:r>
    </w:p>
    <w:p w:rsidR="00A93151" w:rsidRDefault="00A93151" w:rsidP="00A93151">
      <w:pPr>
        <w:ind w:right="411"/>
        <w:jc w:val="both"/>
        <w:rPr>
          <w:b/>
          <w:noProof/>
          <w:lang w:val="id-ID"/>
        </w:rPr>
      </w:pPr>
    </w:p>
    <w:p w:rsidR="00A93151" w:rsidRDefault="00A93151" w:rsidP="00A93151">
      <w:pPr>
        <w:tabs>
          <w:tab w:val="center" w:pos="3969"/>
          <w:tab w:val="left" w:pos="6075"/>
          <w:tab w:val="left" w:pos="6105"/>
        </w:tabs>
        <w:spacing w:line="360" w:lineRule="auto"/>
        <w:jc w:val="center"/>
        <w:rPr>
          <w:b/>
          <w:lang w:val="id-ID"/>
        </w:rPr>
      </w:pPr>
      <w:r w:rsidRPr="00B15D43">
        <w:rPr>
          <w:b/>
          <w:lang w:val="id-ID"/>
        </w:rPr>
        <w:t>Hasil Uji Koefisien Determinasi</w:t>
      </w:r>
    </w:p>
    <w:p w:rsidR="00A93151" w:rsidRDefault="0086345D" w:rsidP="00A93151">
      <w:pPr>
        <w:tabs>
          <w:tab w:val="center" w:pos="3969"/>
          <w:tab w:val="left" w:pos="6075"/>
          <w:tab w:val="left" w:pos="6105"/>
        </w:tabs>
        <w:spacing w:line="360" w:lineRule="auto"/>
        <w:jc w:val="center"/>
        <w:rPr>
          <w:b/>
          <w:lang w:val="id-ID"/>
        </w:rPr>
      </w:pPr>
      <w:r>
        <w:rPr>
          <w:b/>
          <w:noProof/>
          <w:lang w:val="id-ID" w:eastAsia="id-ID"/>
        </w:rPr>
        <w:drawing>
          <wp:inline distT="0" distB="0" distL="0" distR="0">
            <wp:extent cx="4986020" cy="1285240"/>
            <wp:effectExtent l="0" t="0" r="5080" b="0"/>
            <wp:docPr id="8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l="1022" t="3703" b="12962"/>
                    <a:stretch>
                      <a:fillRect/>
                    </a:stretch>
                  </pic:blipFill>
                  <pic:spPr bwMode="auto">
                    <a:xfrm>
                      <a:off x="0" y="0"/>
                      <a:ext cx="4986020" cy="1285240"/>
                    </a:xfrm>
                    <a:prstGeom prst="rect">
                      <a:avLst/>
                    </a:prstGeom>
                    <a:noFill/>
                    <a:ln>
                      <a:noFill/>
                    </a:ln>
                  </pic:spPr>
                </pic:pic>
              </a:graphicData>
            </a:graphic>
          </wp:inline>
        </w:drawing>
      </w:r>
    </w:p>
    <w:p w:rsidR="00A93151" w:rsidRDefault="00A93151" w:rsidP="00A93151">
      <w:pPr>
        <w:ind w:firstLine="720"/>
        <w:rPr>
          <w:lang w:val="id-ID"/>
        </w:rPr>
      </w:pPr>
      <w:r w:rsidRPr="00B15D43">
        <w:t>Sumber:</w:t>
      </w:r>
      <w:r w:rsidRPr="00B15D43">
        <w:rPr>
          <w:spacing w:val="-6"/>
        </w:rPr>
        <w:t xml:space="preserve"> </w:t>
      </w:r>
      <w:r w:rsidRPr="00B15D43">
        <w:t>Hasil</w:t>
      </w:r>
      <w:r w:rsidRPr="00B15D43">
        <w:rPr>
          <w:spacing w:val="-3"/>
        </w:rPr>
        <w:t xml:space="preserve"> </w:t>
      </w:r>
      <w:r w:rsidRPr="00B15D43">
        <w:t>Olah</w:t>
      </w:r>
      <w:r w:rsidRPr="00B15D43">
        <w:rPr>
          <w:spacing w:val="-4"/>
        </w:rPr>
        <w:t xml:space="preserve"> </w:t>
      </w:r>
      <w:r w:rsidRPr="00B15D43">
        <w:t>Data</w:t>
      </w:r>
      <w:r w:rsidRPr="00B15D43">
        <w:rPr>
          <w:spacing w:val="-2"/>
        </w:rPr>
        <w:t xml:space="preserve"> </w:t>
      </w:r>
      <w:r w:rsidRPr="00B15D43">
        <w:t>Statistik</w:t>
      </w:r>
      <w:r w:rsidRPr="00B15D43">
        <w:rPr>
          <w:spacing w:val="-3"/>
        </w:rPr>
        <w:t xml:space="preserve"> </w:t>
      </w:r>
      <w:r w:rsidRPr="00B15D43">
        <w:t>SPSS</w:t>
      </w:r>
    </w:p>
    <w:p w:rsidR="00A93151" w:rsidRDefault="00A93151" w:rsidP="00A93151">
      <w:pPr>
        <w:ind w:firstLine="720"/>
        <w:jc w:val="both"/>
        <w:rPr>
          <w:lang w:val="id-ID"/>
        </w:rPr>
      </w:pPr>
      <w:r>
        <w:rPr>
          <w:lang w:val="id-ID"/>
        </w:rPr>
        <w:t>Berdasarkan tabel 4.12</w:t>
      </w:r>
      <w:r w:rsidRPr="004003AF">
        <w:rPr>
          <w:lang w:val="id-ID"/>
        </w:rPr>
        <w:t xml:space="preserve"> menjelaskan bahwa berdasarkan hasil uji koefisien determinasi, nilai Adjusted R Square atau Koefisie</w:t>
      </w:r>
      <w:r>
        <w:rPr>
          <w:lang w:val="id-ID"/>
        </w:rPr>
        <w:t>n Determinasi (R2) sebesar 0.262. Artinya sebesar 26.2</w:t>
      </w:r>
      <w:r w:rsidRPr="004003AF">
        <w:rPr>
          <w:lang w:val="id-ID"/>
        </w:rPr>
        <w:t>% variasi dari harga saham perusahaan dapat dijelaskan oleh variabel independen Current Ratio, Return On Assets dan Debt to Equity Rati</w:t>
      </w:r>
      <w:r>
        <w:rPr>
          <w:lang w:val="id-ID"/>
        </w:rPr>
        <w:t>o. Kemudian sisanya (100% - 26.2% = 73.8%) yang berarti 73.8</w:t>
      </w:r>
      <w:r w:rsidRPr="004003AF">
        <w:rPr>
          <w:lang w:val="id-ID"/>
        </w:rPr>
        <w:t>% harga saham dipengaruhi oleh variabel lain diluar variabel-variabel tersebut.</w:t>
      </w:r>
    </w:p>
    <w:p w:rsidR="00A93151" w:rsidRDefault="00A93151" w:rsidP="00A93151">
      <w:pPr>
        <w:jc w:val="both"/>
        <w:rPr>
          <w:lang w:val="id-ID"/>
        </w:rPr>
      </w:pPr>
    </w:p>
    <w:p w:rsidR="00A93151" w:rsidRPr="00A93151" w:rsidRDefault="00A93151" w:rsidP="00A93151">
      <w:pPr>
        <w:jc w:val="both"/>
        <w:rPr>
          <w:b/>
          <w:lang w:val="id-ID"/>
        </w:rPr>
      </w:pPr>
      <w:r w:rsidRPr="00A93151">
        <w:rPr>
          <w:b/>
          <w:lang w:val="id-ID"/>
        </w:rPr>
        <w:t>Pembahasan</w:t>
      </w:r>
    </w:p>
    <w:p w:rsidR="00A93151" w:rsidRDefault="00A93151" w:rsidP="00A93151">
      <w:pPr>
        <w:ind w:right="29" w:firstLine="709"/>
        <w:jc w:val="both"/>
        <w:rPr>
          <w:lang w:val="id-ID"/>
        </w:rPr>
      </w:pPr>
      <w:r>
        <w:t>Berdasarkan hasil penelitian beserta analisis data yang bersumber dari laporan keuangan PT Indofood Sukses Makmur Tbk yang terdaftar di Bursa Efek Indonesia pada periode 2017-2021</w:t>
      </w:r>
      <w:r>
        <w:rPr>
          <w:rFonts w:ascii="Arial" w:hAnsi="Arial" w:cs="Arial"/>
        </w:rPr>
        <w:t>,</w:t>
      </w:r>
      <w:r>
        <w:t xml:space="preserve"> maka akan diuraikan hasil penelitian sesuai dengan rumusan masalah yang diajukan</w:t>
      </w:r>
      <w:r>
        <w:rPr>
          <w:rFonts w:ascii="Arial" w:hAnsi="Arial" w:cs="Arial"/>
        </w:rPr>
        <w:t>.</w:t>
      </w:r>
      <w:r>
        <w:t xml:space="preserve"> Dalam pengujian secara simultan variabel Current Ratio</w:t>
      </w:r>
      <w:r>
        <w:rPr>
          <w:rFonts w:ascii="Arial" w:hAnsi="Arial" w:cs="Arial"/>
        </w:rPr>
        <w:t>,</w:t>
      </w:r>
      <w:r>
        <w:t xml:space="preserve"> Return </w:t>
      </w:r>
      <w:proofErr w:type="gramStart"/>
      <w:r>
        <w:t>On</w:t>
      </w:r>
      <w:proofErr w:type="gramEnd"/>
      <w:r>
        <w:t xml:space="preserve"> Assets dan Debt to Equity Ratio berpengaruh secara signifikan terhadap harga saham</w:t>
      </w:r>
      <w:r>
        <w:rPr>
          <w:rFonts w:ascii="Arial" w:hAnsi="Arial" w:cs="Arial"/>
        </w:rPr>
        <w:t>.</w:t>
      </w:r>
      <w:r>
        <w:t xml:space="preserve"> </w:t>
      </w:r>
      <w:proofErr w:type="gramStart"/>
      <w:r>
        <w:t>Dalam pengujian secara parsial variabel Current Ratio berpengaruh signifikan terhadap harga saham</w:t>
      </w:r>
      <w:r>
        <w:rPr>
          <w:rFonts w:ascii="Arial" w:hAnsi="Arial" w:cs="Arial"/>
        </w:rPr>
        <w:t>.</w:t>
      </w:r>
      <w:proofErr w:type="gramEnd"/>
      <w:r>
        <w:t xml:space="preserve"> Sedangkan variabel Return </w:t>
      </w:r>
      <w:proofErr w:type="gramStart"/>
      <w:r>
        <w:t>On</w:t>
      </w:r>
      <w:proofErr w:type="gramEnd"/>
      <w:r>
        <w:t xml:space="preserve"> Assets dan Debt to Equity Ratio berpengaruh tidak signifikan terhadap harga Saham</w:t>
      </w:r>
      <w:r>
        <w:rPr>
          <w:rFonts w:ascii="Arial" w:hAnsi="Arial" w:cs="Arial"/>
        </w:rPr>
        <w:t>.</w:t>
      </w:r>
      <w:r>
        <w:t xml:space="preserve"> </w:t>
      </w:r>
      <w:proofErr w:type="gramStart"/>
      <w:r>
        <w:t>Hasil penelitian ini mendukung penelitian Rahayu dan Dana</w:t>
      </w:r>
      <w:r>
        <w:rPr>
          <w:lang w:val="id-ID"/>
        </w:rPr>
        <w:t xml:space="preserve"> (2016)</w:t>
      </w:r>
      <w:r>
        <w:t xml:space="preserve"> yang menyatakan bahwa current ratio berpengaruh positif signifikan terhadap harga saham</w:t>
      </w:r>
      <w:r>
        <w:rPr>
          <w:rFonts w:ascii="Arial" w:hAnsi="Arial" w:cs="Arial"/>
        </w:rPr>
        <w:t>.</w:t>
      </w:r>
      <w:proofErr w:type="gramEnd"/>
    </w:p>
    <w:p w:rsidR="00A93151" w:rsidRDefault="00A93151" w:rsidP="00A93151">
      <w:pPr>
        <w:ind w:right="29" w:firstLine="709"/>
        <w:jc w:val="both"/>
        <w:rPr>
          <w:lang w:val="id-ID"/>
        </w:rPr>
      </w:pPr>
      <w:proofErr w:type="gramStart"/>
      <w:r>
        <w:t xml:space="preserve">Hasil penelitian ini tidak sesuai dengan penelitian Kundiman dan Hakim </w:t>
      </w:r>
      <w:r w:rsidR="00DD257D">
        <w:rPr>
          <w:lang w:val="id-ID"/>
        </w:rPr>
        <w:t xml:space="preserve">(2017) </w:t>
      </w:r>
      <w:r>
        <w:t>yang menyatakan bahwa current ratio tidak berpengaruh signifikan terhadap harga saham</w:t>
      </w:r>
      <w:r>
        <w:rPr>
          <w:rFonts w:ascii="Arial" w:hAnsi="Arial" w:cs="Arial"/>
        </w:rPr>
        <w:t>.</w:t>
      </w:r>
      <w:proofErr w:type="gramEnd"/>
      <w:r>
        <w:br/>
      </w:r>
      <w:proofErr w:type="gramStart"/>
      <w:r>
        <w:t>Hasil pengujian untuk variabel return on assets menunjukan bahwa return on assets berpengaruh tidak signifikan terhadap harga saham</w:t>
      </w:r>
      <w:r>
        <w:rPr>
          <w:rFonts w:ascii="Arial" w:hAnsi="Arial" w:cs="Arial"/>
        </w:rPr>
        <w:t>.</w:t>
      </w:r>
      <w:proofErr w:type="gramEnd"/>
      <w:r>
        <w:t xml:space="preserve"> Menurut Fahmi</w:t>
      </w:r>
      <w:r w:rsidR="00DD257D">
        <w:rPr>
          <w:lang w:val="id-ID"/>
        </w:rPr>
        <w:t xml:space="preserve"> (2012)</w:t>
      </w:r>
      <w:r>
        <w:t xml:space="preserve"> menyatakan return on assets menunjukkan kemampuan perusahaan dengan menggunakan seluruh kemampuan perusahaan dengan menggunakan seluruh aktiva yang dimiliki untuk menghasilkan laba setelah pajak</w:t>
      </w:r>
      <w:r>
        <w:rPr>
          <w:rFonts w:ascii="Arial" w:hAnsi="Arial" w:cs="Arial"/>
        </w:rPr>
        <w:t>.</w:t>
      </w:r>
      <w:r>
        <w:t xml:space="preserve"> </w:t>
      </w:r>
    </w:p>
    <w:p w:rsidR="00A93151" w:rsidRDefault="00A93151" w:rsidP="00A93151">
      <w:pPr>
        <w:ind w:right="29" w:firstLine="709"/>
        <w:jc w:val="both"/>
        <w:rPr>
          <w:rFonts w:ascii="Arial" w:hAnsi="Arial" w:cs="Arial"/>
          <w:lang w:val="id-ID"/>
        </w:rPr>
      </w:pPr>
      <w:proofErr w:type="gramStart"/>
      <w:r>
        <w:t>Hasil pengujian untuk variabel debt to equity ratio menunjukan debt to equity ratio tidak berpengaruh signifikan terhadap harga saham</w:t>
      </w:r>
      <w:r>
        <w:rPr>
          <w:rFonts w:ascii="Arial" w:hAnsi="Arial" w:cs="Arial"/>
        </w:rPr>
        <w:t>.</w:t>
      </w:r>
      <w:proofErr w:type="gramEnd"/>
      <w:r>
        <w:t xml:space="preserve"> </w:t>
      </w:r>
      <w:proofErr w:type="gramStart"/>
      <w:r>
        <w:t>Debt to equity ratio adalah kemampuan perusahaan untuk membayar utangnya dengan ekuitas yang dimiliki</w:t>
      </w:r>
      <w:r>
        <w:rPr>
          <w:rFonts w:ascii="Arial" w:hAnsi="Arial" w:cs="Arial"/>
        </w:rPr>
        <w:t>.</w:t>
      </w:r>
      <w:proofErr w:type="gramEnd"/>
      <w:r>
        <w:t xml:space="preserve"> Semakin tinggi kemampuan perusahaan dalam membayar utangnya menggunakan ekuitas yang digambarkan dengan rendahnya tingkat DER maka </w:t>
      </w:r>
      <w:proofErr w:type="gramStart"/>
      <w:r>
        <w:t>akan</w:t>
      </w:r>
      <w:proofErr w:type="gramEnd"/>
      <w:r>
        <w:t xml:space="preserve"> meningkatkan harga saham</w:t>
      </w:r>
      <w:r>
        <w:rPr>
          <w:rFonts w:ascii="Arial" w:hAnsi="Arial" w:cs="Arial"/>
        </w:rPr>
        <w:t>.</w:t>
      </w:r>
      <w:r>
        <w:t xml:space="preserve"> Hal ini terjadi karena permintaan saham di bursa efek yang tinggi </w:t>
      </w:r>
      <w:proofErr w:type="gramStart"/>
      <w:r>
        <w:t>akan</w:t>
      </w:r>
      <w:proofErr w:type="gramEnd"/>
      <w:r>
        <w:t xml:space="preserve"> mempengaruhi kenaikan harga saham</w:t>
      </w:r>
      <w:r>
        <w:rPr>
          <w:rFonts w:ascii="Arial" w:hAnsi="Arial" w:cs="Arial"/>
        </w:rPr>
        <w:t>.</w:t>
      </w:r>
      <w:r>
        <w:t xml:space="preserve"> </w:t>
      </w:r>
      <w:proofErr w:type="gramStart"/>
      <w:r>
        <w:t>Menurut Sugiyono menyatakan bahwa rasio ini menunjukan perbandingan hutang dan modal</w:t>
      </w:r>
      <w:r>
        <w:rPr>
          <w:rFonts w:ascii="Arial" w:hAnsi="Arial" w:cs="Arial"/>
        </w:rPr>
        <w:t>.</w:t>
      </w:r>
      <w:proofErr w:type="gramEnd"/>
    </w:p>
    <w:p w:rsidR="00DD257D" w:rsidRPr="00DD257D" w:rsidRDefault="00DD257D" w:rsidP="00A93151">
      <w:pPr>
        <w:ind w:right="29" w:firstLine="709"/>
        <w:jc w:val="both"/>
        <w:rPr>
          <w:b/>
          <w:noProof/>
          <w:lang w:val="id-ID"/>
        </w:rPr>
      </w:pPr>
    </w:p>
    <w:p w:rsidR="000B2BB5" w:rsidRPr="00392388" w:rsidRDefault="000B2BB5" w:rsidP="000B2BB5">
      <w:pPr>
        <w:ind w:right="411"/>
        <w:jc w:val="both"/>
        <w:rPr>
          <w:b/>
          <w:noProof/>
          <w:lang w:val="id-ID"/>
        </w:rPr>
      </w:pPr>
      <w:r w:rsidRPr="00392388">
        <w:rPr>
          <w:b/>
          <w:noProof/>
          <w:lang w:val="id-ID"/>
        </w:rPr>
        <w:t>SIMPULAN &amp; SARAN</w:t>
      </w:r>
    </w:p>
    <w:p w:rsidR="000B2BB5" w:rsidRDefault="00DD257D" w:rsidP="008A5015">
      <w:pPr>
        <w:ind w:right="411"/>
        <w:jc w:val="both"/>
        <w:rPr>
          <w:b/>
          <w:noProof/>
          <w:lang w:val="id-ID"/>
        </w:rPr>
      </w:pPr>
      <w:r w:rsidRPr="00DD257D">
        <w:rPr>
          <w:b/>
          <w:noProof/>
          <w:lang w:val="id-ID"/>
        </w:rPr>
        <w:t>Simpulan</w:t>
      </w:r>
    </w:p>
    <w:p w:rsidR="00DD257D" w:rsidRDefault="00DD257D" w:rsidP="00DD257D">
      <w:pPr>
        <w:ind w:right="411" w:firstLine="720"/>
        <w:jc w:val="both"/>
        <w:rPr>
          <w:rFonts w:ascii="Arial" w:hAnsi="Arial" w:cs="Arial"/>
          <w:lang w:val="id-ID"/>
        </w:rPr>
      </w:pPr>
      <w:proofErr w:type="gramStart"/>
      <w:r>
        <w:t>hasil</w:t>
      </w:r>
      <w:proofErr w:type="gramEnd"/>
      <w:r>
        <w:t xml:space="preserve"> pengujian hipotesis variabel independen yaitu Current Ratio memiliki pengaruh yang signifikan terhadap Harga Saham pada PT Indofood Sukses Makmur Tbk periode 2017-2021</w:t>
      </w:r>
      <w:r>
        <w:rPr>
          <w:rFonts w:ascii="Arial" w:hAnsi="Arial" w:cs="Arial"/>
        </w:rPr>
        <w:t>.</w:t>
      </w:r>
      <w:r>
        <w:t>Dikatakan signifikan karena tingkat signifikansi sebesar 0</w:t>
      </w:r>
      <w:r>
        <w:rPr>
          <w:rFonts w:ascii="Arial" w:hAnsi="Arial" w:cs="Arial"/>
        </w:rPr>
        <w:t>.</w:t>
      </w:r>
      <w:r>
        <w:t>024</w:t>
      </w:r>
      <w:r>
        <w:rPr>
          <w:rFonts w:ascii="Arial" w:hAnsi="Arial" w:cs="Arial"/>
        </w:rPr>
        <w:t>.</w:t>
      </w:r>
      <w:r>
        <w:t xml:space="preserve"> </w:t>
      </w:r>
      <w:proofErr w:type="gramStart"/>
      <w:r>
        <w:t>Current ratio dengan nilai lebih tinggi lebih baik dibanding nilai rendah</w:t>
      </w:r>
      <w:r>
        <w:rPr>
          <w:rFonts w:ascii="Arial" w:hAnsi="Arial" w:cs="Arial"/>
        </w:rPr>
        <w:t>.</w:t>
      </w:r>
      <w:proofErr w:type="gramEnd"/>
      <w:r>
        <w:t xml:space="preserve"> </w:t>
      </w:r>
      <w:proofErr w:type="gramStart"/>
      <w:r>
        <w:t xml:space="preserve">Dikatakan tidak </w:t>
      </w:r>
      <w:r>
        <w:lastRenderedPageBreak/>
        <w:t>signifikan karena tingkat signifikansi sebesar 0</w:t>
      </w:r>
      <w:r>
        <w:rPr>
          <w:rFonts w:ascii="Arial" w:hAnsi="Arial" w:cs="Arial"/>
        </w:rPr>
        <w:t>.</w:t>
      </w:r>
      <w:r>
        <w:t>173</w:t>
      </w:r>
      <w:r>
        <w:rPr>
          <w:rFonts w:ascii="Arial" w:hAnsi="Arial" w:cs="Arial"/>
        </w:rPr>
        <w:t>.</w:t>
      </w:r>
      <w:proofErr w:type="gramEnd"/>
      <w:r>
        <w:t xml:space="preserve"> Tetapi return on asset memiliki pengaruh</w:t>
      </w:r>
      <w:r>
        <w:rPr>
          <w:rFonts w:ascii="Arial" w:hAnsi="Arial" w:cs="Arial"/>
        </w:rPr>
        <w:t>,</w:t>
      </w:r>
      <w:r>
        <w:t xml:space="preserve"> yang dimana semakin besar persentase return on assets maka semakin produktif dan semakin efisien</w:t>
      </w:r>
      <w:r>
        <w:rPr>
          <w:rFonts w:ascii="Arial" w:hAnsi="Arial" w:cs="Arial"/>
        </w:rPr>
        <w:t>.</w:t>
      </w:r>
      <w:r>
        <w:t xml:space="preserve"> </w:t>
      </w:r>
      <w:proofErr w:type="gramStart"/>
      <w:r>
        <w:t>Dikatakan signifikan karena tingkat signifikansi sebesar -1</w:t>
      </w:r>
      <w:r>
        <w:rPr>
          <w:rFonts w:ascii="Arial" w:hAnsi="Arial" w:cs="Arial"/>
        </w:rPr>
        <w:t>.</w:t>
      </w:r>
      <w:r>
        <w:t>075</w:t>
      </w:r>
      <w:r>
        <w:rPr>
          <w:rFonts w:ascii="Arial" w:hAnsi="Arial" w:cs="Arial"/>
        </w:rPr>
        <w:t>.</w:t>
      </w:r>
      <w:proofErr w:type="gramEnd"/>
      <w:r>
        <w:t xml:space="preserve"> Debt to equity ratio menunjukan komposisi total hutang semakin besar dibanding dengan total modal sendiri</w:t>
      </w:r>
      <w:proofErr w:type="gramStart"/>
      <w:r>
        <w:rPr>
          <w:rFonts w:ascii="Arial" w:hAnsi="Arial" w:cs="Arial"/>
        </w:rPr>
        <w:t>,</w:t>
      </w:r>
      <w:r>
        <w:t>sehingga</w:t>
      </w:r>
      <w:proofErr w:type="gramEnd"/>
      <w:r>
        <w:t xml:space="preserve"> berdampak semakin besar beban perusahaan terhadap pihak luar </w:t>
      </w:r>
      <w:r>
        <w:rPr>
          <w:rFonts w:ascii="Arial" w:hAnsi="Arial" w:cs="Arial"/>
        </w:rPr>
        <w:t>.</w:t>
      </w:r>
      <w:r>
        <w:t xml:space="preserve"> </w:t>
      </w:r>
      <w:proofErr w:type="gramStart"/>
      <w:r>
        <w:t>Maka tinggi atau rendah nya debt to equity ratio mempengaruhi keputusan investor untuk membeli saham suatu perusahaan</w:t>
      </w:r>
      <w:r>
        <w:rPr>
          <w:rFonts w:ascii="Arial" w:hAnsi="Arial" w:cs="Arial"/>
        </w:rPr>
        <w:t>.</w:t>
      </w:r>
      <w:proofErr w:type="gramEnd"/>
    </w:p>
    <w:p w:rsidR="00DD257D" w:rsidRDefault="00DD257D" w:rsidP="00DD257D">
      <w:pPr>
        <w:ind w:right="411"/>
        <w:jc w:val="both"/>
        <w:rPr>
          <w:rFonts w:ascii="Arial" w:hAnsi="Arial" w:cs="Arial"/>
          <w:b/>
          <w:lang w:val="id-ID"/>
        </w:rPr>
      </w:pPr>
    </w:p>
    <w:p w:rsidR="00DD257D" w:rsidRDefault="00DD257D" w:rsidP="00DD257D">
      <w:pPr>
        <w:ind w:right="411"/>
        <w:jc w:val="both"/>
        <w:rPr>
          <w:rFonts w:ascii="Arial" w:hAnsi="Arial" w:cs="Arial"/>
          <w:b/>
          <w:lang w:val="id-ID"/>
        </w:rPr>
      </w:pPr>
      <w:r w:rsidRPr="00DD257D">
        <w:rPr>
          <w:rFonts w:ascii="Arial" w:hAnsi="Arial" w:cs="Arial"/>
          <w:b/>
          <w:lang w:val="id-ID"/>
        </w:rPr>
        <w:t>Saran</w:t>
      </w:r>
    </w:p>
    <w:p w:rsidR="00DD257D" w:rsidRPr="00B03F2F" w:rsidRDefault="00DD257D" w:rsidP="00DD257D">
      <w:pPr>
        <w:ind w:left="-1" w:firstLine="720"/>
        <w:jc w:val="both"/>
        <w:rPr>
          <w:lang w:val="id-ID"/>
        </w:rPr>
      </w:pPr>
      <w:r w:rsidRPr="00B03F2F">
        <w:rPr>
          <w:lang w:val="id-ID"/>
        </w:rPr>
        <w:t>Berdasarkan hasil penelitian yang telah dilakukan oleh penulis, penulis memberikan saran yang dapat dimanfaatkan kepada :</w:t>
      </w:r>
    </w:p>
    <w:p w:rsidR="00DD257D" w:rsidRPr="00B03F2F" w:rsidRDefault="00DD257D" w:rsidP="00DD257D">
      <w:pPr>
        <w:pStyle w:val="ListParagraph"/>
        <w:numPr>
          <w:ilvl w:val="0"/>
          <w:numId w:val="5"/>
        </w:numPr>
        <w:spacing w:line="240" w:lineRule="auto"/>
        <w:ind w:left="1080"/>
        <w:jc w:val="both"/>
        <w:rPr>
          <w:rFonts w:ascii="Times New Roman" w:hAnsi="Times New Roman"/>
          <w:sz w:val="24"/>
          <w:szCs w:val="24"/>
          <w:lang w:val="id-ID"/>
        </w:rPr>
      </w:pPr>
      <w:r w:rsidRPr="00B03F2F">
        <w:rPr>
          <w:rFonts w:ascii="Times New Roman" w:hAnsi="Times New Roman"/>
          <w:sz w:val="24"/>
          <w:szCs w:val="24"/>
          <w:lang w:val="id-ID"/>
        </w:rPr>
        <w:t>Pihak Investor</w:t>
      </w:r>
    </w:p>
    <w:p w:rsidR="00DD257D" w:rsidRDefault="00DD257D" w:rsidP="00DD257D">
      <w:pPr>
        <w:ind w:left="1080" w:firstLine="720"/>
        <w:jc w:val="both"/>
        <w:rPr>
          <w:lang w:val="id-ID"/>
        </w:rPr>
      </w:pPr>
      <w:r w:rsidRPr="00B03F2F">
        <w:rPr>
          <w:lang w:val="id-ID"/>
        </w:rPr>
        <w:t>Para investor yang akan membeli saham sebaiknya mempertimbangkan terlebih dahulu mengenai informasi-informasi tentang perusahaan yang akan dibeli sahamnya. Lalu melihat kembali laporan keuangan tiap triwulan maupun tiap tahunnya yang telah dipublikasi oleh perusahaan di Bursa Efek Indonesia (BEI).</w:t>
      </w:r>
    </w:p>
    <w:p w:rsidR="00DD257D" w:rsidRPr="00B03F2F" w:rsidRDefault="00DD257D" w:rsidP="00DD257D">
      <w:pPr>
        <w:jc w:val="both"/>
        <w:rPr>
          <w:lang w:val="id-ID"/>
        </w:rPr>
      </w:pPr>
    </w:p>
    <w:p w:rsidR="00DD257D" w:rsidRPr="00B03F2F" w:rsidRDefault="00DD257D" w:rsidP="00DD257D">
      <w:pPr>
        <w:pStyle w:val="ListParagraph"/>
        <w:numPr>
          <w:ilvl w:val="0"/>
          <w:numId w:val="5"/>
        </w:numPr>
        <w:spacing w:line="240" w:lineRule="auto"/>
        <w:ind w:left="1080"/>
        <w:jc w:val="both"/>
        <w:rPr>
          <w:rFonts w:ascii="Times New Roman" w:hAnsi="Times New Roman"/>
          <w:sz w:val="24"/>
          <w:szCs w:val="24"/>
          <w:lang w:val="id-ID"/>
        </w:rPr>
      </w:pPr>
      <w:r w:rsidRPr="00B03F2F">
        <w:rPr>
          <w:rFonts w:ascii="Times New Roman" w:hAnsi="Times New Roman"/>
          <w:sz w:val="24"/>
          <w:szCs w:val="24"/>
          <w:lang w:val="id-ID"/>
        </w:rPr>
        <w:t>Pihak Perusahaan</w:t>
      </w:r>
    </w:p>
    <w:p w:rsidR="00DD257D" w:rsidRPr="00B03F2F" w:rsidRDefault="00DD257D" w:rsidP="00DD257D">
      <w:pPr>
        <w:ind w:left="1080" w:firstLine="720"/>
        <w:jc w:val="both"/>
        <w:rPr>
          <w:lang w:val="id-ID"/>
        </w:rPr>
      </w:pPr>
      <w:r w:rsidRPr="00B03F2F">
        <w:rPr>
          <w:lang w:val="id-ID"/>
        </w:rPr>
        <w:t>Perusahaan diharapkan dapat memperhatikan faktor-faktor yang mempengaruhi para investor dalam membeli saham agar para investor tertarik untuk membeli saham perusahaan. Dengan cara meningkatkan efektivitas manajemen dalam pengelolaan investasinya, meningkatkan efisiensi penggunaan modal dan menjamin keuntungan bagi para pemegang saham.</w:t>
      </w:r>
    </w:p>
    <w:p w:rsidR="00DD257D" w:rsidRPr="00B03F2F" w:rsidRDefault="00DD257D" w:rsidP="00DD257D">
      <w:pPr>
        <w:pStyle w:val="ListParagraph"/>
        <w:numPr>
          <w:ilvl w:val="0"/>
          <w:numId w:val="5"/>
        </w:numPr>
        <w:spacing w:line="240" w:lineRule="auto"/>
        <w:ind w:left="1080"/>
        <w:jc w:val="both"/>
        <w:rPr>
          <w:rFonts w:ascii="Times New Roman" w:hAnsi="Times New Roman"/>
          <w:sz w:val="24"/>
          <w:szCs w:val="24"/>
          <w:lang w:val="id-ID"/>
        </w:rPr>
      </w:pPr>
      <w:r w:rsidRPr="00B03F2F">
        <w:rPr>
          <w:rFonts w:ascii="Times New Roman" w:hAnsi="Times New Roman"/>
          <w:sz w:val="24"/>
          <w:szCs w:val="24"/>
          <w:lang w:val="id-ID"/>
        </w:rPr>
        <w:t>Peneliti Selanjutnya</w:t>
      </w:r>
    </w:p>
    <w:p w:rsidR="00DD257D" w:rsidRPr="00B03F2F" w:rsidRDefault="00DD257D" w:rsidP="00DD257D">
      <w:pPr>
        <w:ind w:left="1080" w:firstLine="721"/>
        <w:jc w:val="both"/>
        <w:rPr>
          <w:lang w:val="id-ID"/>
        </w:rPr>
      </w:pPr>
      <w:r w:rsidRPr="00B03F2F">
        <w:rPr>
          <w:lang w:val="id-ID"/>
        </w:rPr>
        <w:t>Peneliti selanjutnya diharapkan dapat menambahkan variabel independen dalam penelitian. Karena sangat memungkinkan analisis-analisis lain yang</w:t>
      </w:r>
      <w:r>
        <w:rPr>
          <w:lang w:val="id-ID"/>
        </w:rPr>
        <w:t xml:space="preserve"> </w:t>
      </w:r>
      <w:r w:rsidRPr="00B03F2F">
        <w:rPr>
          <w:lang w:val="id-ID"/>
        </w:rPr>
        <w:t>tidak digunakan dalam penelitian ini dapat berpengaruh terhadap Harga Saham.</w:t>
      </w:r>
    </w:p>
    <w:p w:rsidR="00DD257D" w:rsidRPr="00DD257D" w:rsidRDefault="00DD257D" w:rsidP="00DD257D">
      <w:pPr>
        <w:ind w:right="411"/>
        <w:jc w:val="both"/>
        <w:rPr>
          <w:b/>
          <w:noProof/>
          <w:lang w:val="id-ID"/>
        </w:rPr>
      </w:pPr>
    </w:p>
    <w:p w:rsidR="001E1967" w:rsidRPr="00392388" w:rsidRDefault="001E1967" w:rsidP="008A5015">
      <w:pPr>
        <w:ind w:right="411"/>
        <w:jc w:val="both"/>
        <w:rPr>
          <w:noProof/>
          <w:lang w:val="id-ID"/>
        </w:rPr>
      </w:pPr>
      <w:r w:rsidRPr="00392388">
        <w:rPr>
          <w:b/>
          <w:noProof/>
          <w:lang w:val="id-ID"/>
        </w:rPr>
        <w:t xml:space="preserve">DAFTAR </w:t>
      </w:r>
      <w:r w:rsidR="00C66040" w:rsidRPr="00392388">
        <w:rPr>
          <w:b/>
          <w:noProof/>
          <w:lang w:val="id-ID"/>
        </w:rPr>
        <w:t>PUSTAKA</w:t>
      </w:r>
    </w:p>
    <w:p w:rsidR="00DD257D" w:rsidRDefault="00DD257D" w:rsidP="007A172D">
      <w:pPr>
        <w:spacing w:before="132"/>
        <w:ind w:left="709" w:right="29" w:hanging="709"/>
        <w:jc w:val="both"/>
      </w:pPr>
      <w:r>
        <w:t xml:space="preserve">Agus, S. (2008). </w:t>
      </w:r>
      <w:r>
        <w:rPr>
          <w:i/>
        </w:rPr>
        <w:t xml:space="preserve">Manajemen Keuangan Aplikasi Edisi Empat. </w:t>
      </w:r>
      <w:r>
        <w:t>Yogyakarta: BPFE.</w:t>
      </w:r>
      <w:r>
        <w:rPr>
          <w:spacing w:val="-57"/>
        </w:rPr>
        <w:t xml:space="preserve"> </w:t>
      </w:r>
      <w:r>
        <w:t>Anoraga,</w:t>
      </w:r>
      <w:r>
        <w:rPr>
          <w:spacing w:val="-1"/>
        </w:rPr>
        <w:t xml:space="preserve"> </w:t>
      </w:r>
      <w:r>
        <w:t>P. (2006).</w:t>
      </w:r>
      <w:r>
        <w:rPr>
          <w:spacing w:val="1"/>
        </w:rPr>
        <w:t xml:space="preserve"> </w:t>
      </w:r>
      <w:proofErr w:type="gramStart"/>
      <w:r>
        <w:rPr>
          <w:i/>
        </w:rPr>
        <w:t>Pengantar</w:t>
      </w:r>
      <w:r>
        <w:rPr>
          <w:i/>
          <w:spacing w:val="-2"/>
        </w:rPr>
        <w:t xml:space="preserve"> </w:t>
      </w:r>
      <w:r>
        <w:rPr>
          <w:i/>
        </w:rPr>
        <w:t>Pasar</w:t>
      </w:r>
      <w:r>
        <w:rPr>
          <w:i/>
          <w:spacing w:val="-2"/>
        </w:rPr>
        <w:t xml:space="preserve"> </w:t>
      </w:r>
      <w:r>
        <w:rPr>
          <w:i/>
        </w:rPr>
        <w:t>Modal.</w:t>
      </w:r>
      <w:proofErr w:type="gramEnd"/>
      <w:r>
        <w:rPr>
          <w:i/>
          <w:spacing w:val="2"/>
        </w:rPr>
        <w:t xml:space="preserve"> </w:t>
      </w:r>
      <w:r>
        <w:t>Jakarta:</w:t>
      </w:r>
      <w:r>
        <w:rPr>
          <w:spacing w:val="-7"/>
        </w:rPr>
        <w:t xml:space="preserve"> </w:t>
      </w:r>
      <w:r>
        <w:t>Rineka</w:t>
      </w:r>
      <w:r>
        <w:rPr>
          <w:spacing w:val="1"/>
        </w:rPr>
        <w:t xml:space="preserve"> </w:t>
      </w:r>
      <w:r>
        <w:t>Cipta.</w:t>
      </w:r>
    </w:p>
    <w:p w:rsidR="00DD257D" w:rsidRPr="00DD257D" w:rsidRDefault="00DD257D" w:rsidP="007A172D">
      <w:pPr>
        <w:spacing w:before="110"/>
        <w:ind w:left="709" w:right="29" w:hanging="709"/>
        <w:jc w:val="both"/>
        <w:rPr>
          <w:lang w:val="id-ID"/>
        </w:rPr>
      </w:pPr>
      <w:proofErr w:type="gramStart"/>
      <w:r>
        <w:t>Darmadji,</w:t>
      </w:r>
      <w:r>
        <w:rPr>
          <w:spacing w:val="-6"/>
        </w:rPr>
        <w:t xml:space="preserve"> </w:t>
      </w:r>
      <w:r>
        <w:t>T. (2011).</w:t>
      </w:r>
      <w:proofErr w:type="gramEnd"/>
      <w:r>
        <w:rPr>
          <w:spacing w:val="-1"/>
        </w:rPr>
        <w:t xml:space="preserve"> </w:t>
      </w:r>
      <w:proofErr w:type="gramStart"/>
      <w:r>
        <w:rPr>
          <w:i/>
        </w:rPr>
        <w:t>Pasar</w:t>
      </w:r>
      <w:r>
        <w:rPr>
          <w:i/>
          <w:spacing w:val="-2"/>
        </w:rPr>
        <w:t xml:space="preserve"> </w:t>
      </w:r>
      <w:r>
        <w:rPr>
          <w:i/>
        </w:rPr>
        <w:t>Modal Indonesia.</w:t>
      </w:r>
      <w:proofErr w:type="gramEnd"/>
      <w:r>
        <w:rPr>
          <w:i/>
          <w:spacing w:val="1"/>
        </w:rPr>
        <w:t xml:space="preserve"> </w:t>
      </w:r>
      <w:r>
        <w:t>Jakarta:</w:t>
      </w:r>
      <w:r>
        <w:rPr>
          <w:spacing w:val="-8"/>
        </w:rPr>
        <w:t xml:space="preserve"> </w:t>
      </w:r>
      <w:r>
        <w:t>Salemba</w:t>
      </w:r>
      <w:r>
        <w:rPr>
          <w:spacing w:val="1"/>
        </w:rPr>
        <w:t xml:space="preserve"> </w:t>
      </w:r>
      <w:r>
        <w:t>Empat.</w:t>
      </w:r>
    </w:p>
    <w:p w:rsidR="00DD257D" w:rsidRDefault="00DD257D" w:rsidP="007A172D">
      <w:pPr>
        <w:spacing w:before="1"/>
        <w:ind w:left="709" w:right="29" w:hanging="709"/>
        <w:jc w:val="both"/>
      </w:pPr>
      <w:r>
        <w:t xml:space="preserve">Ghozali, I. (2016). </w:t>
      </w:r>
      <w:proofErr w:type="gramStart"/>
      <w:r>
        <w:rPr>
          <w:i/>
        </w:rPr>
        <w:t>Aplikasi Analisis Multivariete Dengan Program IBM SPSS 23</w:t>
      </w:r>
      <w:r>
        <w:rPr>
          <w:i/>
          <w:spacing w:val="1"/>
        </w:rPr>
        <w:t xml:space="preserve"> </w:t>
      </w:r>
      <w:r>
        <w:rPr>
          <w:i/>
        </w:rPr>
        <w:t>(Edisi</w:t>
      </w:r>
      <w:r>
        <w:rPr>
          <w:i/>
          <w:spacing w:val="1"/>
        </w:rPr>
        <w:t xml:space="preserve"> </w:t>
      </w:r>
      <w:r>
        <w:rPr>
          <w:i/>
        </w:rPr>
        <w:t>8)</w:t>
      </w:r>
      <w:r>
        <w:rPr>
          <w:i/>
          <w:spacing w:val="1"/>
        </w:rPr>
        <w:t xml:space="preserve"> </w:t>
      </w:r>
      <w:r>
        <w:rPr>
          <w:i/>
        </w:rPr>
        <w:t>Cetakan</w:t>
      </w:r>
      <w:r>
        <w:rPr>
          <w:i/>
          <w:spacing w:val="1"/>
        </w:rPr>
        <w:t xml:space="preserve"> </w:t>
      </w:r>
      <w:r>
        <w:rPr>
          <w:i/>
        </w:rPr>
        <w:t>ke</w:t>
      </w:r>
      <w:r>
        <w:rPr>
          <w:i/>
          <w:spacing w:val="1"/>
        </w:rPr>
        <w:t xml:space="preserve"> </w:t>
      </w:r>
      <w:r>
        <w:rPr>
          <w:i/>
        </w:rPr>
        <w:t>VIII.</w:t>
      </w:r>
      <w:proofErr w:type="gramEnd"/>
      <w:r>
        <w:rPr>
          <w:i/>
          <w:spacing w:val="1"/>
        </w:rPr>
        <w:t xml:space="preserve"> </w:t>
      </w:r>
      <w:r>
        <w:t>Semarang:</w:t>
      </w:r>
      <w:r>
        <w:rPr>
          <w:spacing w:val="1"/>
        </w:rPr>
        <w:t xml:space="preserve"> </w:t>
      </w:r>
      <w:r>
        <w:t>Badan</w:t>
      </w:r>
      <w:r>
        <w:rPr>
          <w:spacing w:val="1"/>
        </w:rPr>
        <w:t xml:space="preserve"> </w:t>
      </w:r>
      <w:r>
        <w:t>Penerbit</w:t>
      </w:r>
      <w:r>
        <w:rPr>
          <w:spacing w:val="1"/>
        </w:rPr>
        <w:t xml:space="preserve"> </w:t>
      </w:r>
      <w:r>
        <w:t>Universitas</w:t>
      </w:r>
      <w:r>
        <w:rPr>
          <w:spacing w:val="-57"/>
        </w:rPr>
        <w:t xml:space="preserve"> </w:t>
      </w:r>
      <w:r>
        <w:t>Diponegoro.</w:t>
      </w:r>
    </w:p>
    <w:p w:rsidR="00DD257D" w:rsidRPr="00DD257D" w:rsidRDefault="00DD257D" w:rsidP="007A172D">
      <w:pPr>
        <w:spacing w:before="158"/>
        <w:ind w:left="709" w:right="29" w:hanging="709"/>
        <w:jc w:val="both"/>
        <w:rPr>
          <w:lang w:val="id-ID"/>
        </w:rPr>
      </w:pPr>
      <w:r>
        <w:t>Halim,</w:t>
      </w:r>
      <w:r>
        <w:rPr>
          <w:spacing w:val="-1"/>
        </w:rPr>
        <w:t xml:space="preserve"> </w:t>
      </w:r>
      <w:r>
        <w:t>A.</w:t>
      </w:r>
      <w:r>
        <w:rPr>
          <w:spacing w:val="-1"/>
        </w:rPr>
        <w:t xml:space="preserve"> </w:t>
      </w:r>
      <w:r>
        <w:t>(2016).</w:t>
      </w:r>
      <w:r>
        <w:rPr>
          <w:spacing w:val="1"/>
        </w:rPr>
        <w:t xml:space="preserve"> </w:t>
      </w:r>
      <w:r>
        <w:rPr>
          <w:i/>
        </w:rPr>
        <w:t>Manajemen</w:t>
      </w:r>
      <w:r>
        <w:rPr>
          <w:i/>
          <w:spacing w:val="-1"/>
        </w:rPr>
        <w:t xml:space="preserve"> </w:t>
      </w:r>
      <w:r>
        <w:rPr>
          <w:i/>
        </w:rPr>
        <w:t>Keuangan</w:t>
      </w:r>
      <w:r>
        <w:rPr>
          <w:i/>
          <w:spacing w:val="-1"/>
        </w:rPr>
        <w:t xml:space="preserve"> </w:t>
      </w:r>
      <w:r>
        <w:rPr>
          <w:i/>
        </w:rPr>
        <w:t>Sektor</w:t>
      </w:r>
      <w:r>
        <w:rPr>
          <w:i/>
          <w:spacing w:val="-2"/>
        </w:rPr>
        <w:t xml:space="preserve"> </w:t>
      </w:r>
      <w:r>
        <w:rPr>
          <w:i/>
        </w:rPr>
        <w:t>Publik.</w:t>
      </w:r>
      <w:r>
        <w:rPr>
          <w:i/>
          <w:spacing w:val="-2"/>
        </w:rPr>
        <w:t xml:space="preserve"> </w:t>
      </w:r>
      <w:r>
        <w:t>Jakarta:</w:t>
      </w:r>
      <w:r>
        <w:rPr>
          <w:spacing w:val="-8"/>
        </w:rPr>
        <w:t xml:space="preserve"> </w:t>
      </w:r>
      <w:r>
        <w:t>Salemba Empat.</w:t>
      </w:r>
    </w:p>
    <w:p w:rsidR="00DD257D" w:rsidRDefault="00DD257D" w:rsidP="007A172D">
      <w:pPr>
        <w:ind w:left="709" w:right="29" w:hanging="709"/>
        <w:jc w:val="both"/>
      </w:pPr>
      <w:r>
        <w:t>Horne,</w:t>
      </w:r>
      <w:r>
        <w:rPr>
          <w:spacing w:val="1"/>
        </w:rPr>
        <w:t xml:space="preserve"> </w:t>
      </w:r>
      <w:r>
        <w:t>V.</w:t>
      </w:r>
      <w:r>
        <w:rPr>
          <w:spacing w:val="1"/>
        </w:rPr>
        <w:t xml:space="preserve"> </w:t>
      </w:r>
      <w:r>
        <w:t>J.</w:t>
      </w:r>
      <w:r>
        <w:rPr>
          <w:spacing w:val="1"/>
        </w:rPr>
        <w:t xml:space="preserve"> </w:t>
      </w:r>
      <w:r>
        <w:t>(2012).</w:t>
      </w:r>
      <w:r>
        <w:rPr>
          <w:spacing w:val="1"/>
        </w:rPr>
        <w:t xml:space="preserve"> </w:t>
      </w:r>
      <w:proofErr w:type="gramStart"/>
      <w:r>
        <w:rPr>
          <w:i/>
        </w:rPr>
        <w:t>Prinsip-Prinsip</w:t>
      </w:r>
      <w:r>
        <w:rPr>
          <w:i/>
          <w:spacing w:val="1"/>
        </w:rPr>
        <w:t xml:space="preserve"> </w:t>
      </w:r>
      <w:r>
        <w:rPr>
          <w:i/>
        </w:rPr>
        <w:t>Manajemen</w:t>
      </w:r>
      <w:r>
        <w:rPr>
          <w:i/>
          <w:spacing w:val="1"/>
        </w:rPr>
        <w:t xml:space="preserve"> </w:t>
      </w:r>
      <w:r>
        <w:rPr>
          <w:i/>
        </w:rPr>
        <w:t>Keuangan</w:t>
      </w:r>
      <w:r>
        <w:rPr>
          <w:i/>
          <w:spacing w:val="1"/>
        </w:rPr>
        <w:t xml:space="preserve"> </w:t>
      </w:r>
      <w:r>
        <w:rPr>
          <w:i/>
        </w:rPr>
        <w:t>(Edisi</w:t>
      </w:r>
      <w:r>
        <w:rPr>
          <w:i/>
          <w:spacing w:val="1"/>
        </w:rPr>
        <w:t xml:space="preserve"> </w:t>
      </w:r>
      <w:r>
        <w:rPr>
          <w:i/>
        </w:rPr>
        <w:t>13)</w:t>
      </w:r>
      <w:r>
        <w:rPr>
          <w:i/>
          <w:spacing w:val="1"/>
        </w:rPr>
        <w:t xml:space="preserve"> </w:t>
      </w:r>
      <w:r>
        <w:rPr>
          <w:i/>
        </w:rPr>
        <w:t>diterjemahkan oleh Aria Faramita, Amanugrani, dan Taufik Hendrawan,</w:t>
      </w:r>
      <w:r>
        <w:rPr>
          <w:i/>
          <w:spacing w:val="1"/>
        </w:rPr>
        <w:t xml:space="preserve"> </w:t>
      </w:r>
      <w:r>
        <w:rPr>
          <w:i/>
        </w:rPr>
        <w:t>edisi</w:t>
      </w:r>
      <w:r>
        <w:rPr>
          <w:i/>
          <w:spacing w:val="-1"/>
        </w:rPr>
        <w:t xml:space="preserve"> </w:t>
      </w:r>
      <w:r>
        <w:rPr>
          <w:i/>
        </w:rPr>
        <w:t>ketiga belas.</w:t>
      </w:r>
      <w:proofErr w:type="gramEnd"/>
      <w:r>
        <w:rPr>
          <w:i/>
          <w:spacing w:val="3"/>
        </w:rPr>
        <w:t xml:space="preserve"> </w:t>
      </w:r>
      <w:r>
        <w:t>Jakarta:</w:t>
      </w:r>
      <w:r>
        <w:rPr>
          <w:spacing w:val="-3"/>
        </w:rPr>
        <w:t xml:space="preserve"> </w:t>
      </w:r>
      <w:r>
        <w:t>Salemba</w:t>
      </w:r>
      <w:r>
        <w:rPr>
          <w:spacing w:val="-4"/>
        </w:rPr>
        <w:t xml:space="preserve"> </w:t>
      </w:r>
      <w:r>
        <w:t>Empat.</w:t>
      </w:r>
    </w:p>
    <w:p w:rsidR="00DD257D" w:rsidRDefault="00DD257D" w:rsidP="007A172D">
      <w:pPr>
        <w:spacing w:before="159"/>
        <w:ind w:left="709" w:right="29" w:hanging="709"/>
        <w:jc w:val="both"/>
        <w:rPr>
          <w:i/>
        </w:rPr>
      </w:pPr>
      <w:proofErr w:type="gramStart"/>
      <w:r>
        <w:t>Husnan,</w:t>
      </w:r>
      <w:r>
        <w:rPr>
          <w:spacing w:val="2"/>
        </w:rPr>
        <w:t xml:space="preserve"> </w:t>
      </w:r>
      <w:r>
        <w:t>S.</w:t>
      </w:r>
      <w:r>
        <w:rPr>
          <w:spacing w:val="2"/>
        </w:rPr>
        <w:t xml:space="preserve"> </w:t>
      </w:r>
      <w:r>
        <w:t>(2008).</w:t>
      </w:r>
      <w:proofErr w:type="gramEnd"/>
      <w:r>
        <w:rPr>
          <w:spacing w:val="5"/>
        </w:rPr>
        <w:t xml:space="preserve"> </w:t>
      </w:r>
      <w:r>
        <w:rPr>
          <w:i/>
        </w:rPr>
        <w:t>Manajemen</w:t>
      </w:r>
      <w:r>
        <w:rPr>
          <w:i/>
          <w:spacing w:val="2"/>
        </w:rPr>
        <w:t xml:space="preserve"> </w:t>
      </w:r>
      <w:proofErr w:type="gramStart"/>
      <w:r>
        <w:rPr>
          <w:i/>
        </w:rPr>
        <w:t>Keuangan</w:t>
      </w:r>
      <w:r>
        <w:rPr>
          <w:i/>
          <w:spacing w:val="3"/>
        </w:rPr>
        <w:t xml:space="preserve"> </w:t>
      </w:r>
      <w:r>
        <w:rPr>
          <w:i/>
        </w:rPr>
        <w:t>:</w:t>
      </w:r>
      <w:proofErr w:type="gramEnd"/>
      <w:r>
        <w:rPr>
          <w:i/>
          <w:spacing w:val="2"/>
        </w:rPr>
        <w:t xml:space="preserve"> </w:t>
      </w:r>
      <w:r>
        <w:rPr>
          <w:i/>
        </w:rPr>
        <w:t>Teori</w:t>
      </w:r>
      <w:r>
        <w:rPr>
          <w:i/>
          <w:spacing w:val="3"/>
        </w:rPr>
        <w:t xml:space="preserve"> </w:t>
      </w:r>
      <w:r>
        <w:rPr>
          <w:i/>
        </w:rPr>
        <w:t>dan</w:t>
      </w:r>
      <w:r>
        <w:rPr>
          <w:i/>
          <w:spacing w:val="2"/>
        </w:rPr>
        <w:t xml:space="preserve"> </w:t>
      </w:r>
      <w:r>
        <w:rPr>
          <w:i/>
        </w:rPr>
        <w:t>Penerapan</w:t>
      </w:r>
      <w:r>
        <w:rPr>
          <w:i/>
          <w:spacing w:val="3"/>
        </w:rPr>
        <w:t xml:space="preserve"> </w:t>
      </w:r>
      <w:r>
        <w:rPr>
          <w:i/>
        </w:rPr>
        <w:t>Buku</w:t>
      </w:r>
      <w:r>
        <w:rPr>
          <w:i/>
          <w:spacing w:val="2"/>
        </w:rPr>
        <w:t xml:space="preserve"> </w:t>
      </w:r>
      <w:r>
        <w:rPr>
          <w:i/>
        </w:rPr>
        <w:t>1.</w:t>
      </w:r>
      <w:r>
        <w:rPr>
          <w:i/>
          <w:spacing w:val="2"/>
        </w:rPr>
        <w:t xml:space="preserve"> </w:t>
      </w:r>
      <w:proofErr w:type="gramStart"/>
      <w:r>
        <w:rPr>
          <w:i/>
        </w:rPr>
        <w:t>Edisi</w:t>
      </w:r>
      <w:r>
        <w:rPr>
          <w:i/>
          <w:spacing w:val="3"/>
        </w:rPr>
        <w:t xml:space="preserve"> </w:t>
      </w:r>
      <w:r>
        <w:rPr>
          <w:i/>
        </w:rPr>
        <w:t>4.</w:t>
      </w:r>
      <w:proofErr w:type="gramEnd"/>
    </w:p>
    <w:p w:rsidR="00DD257D" w:rsidRPr="00DD257D" w:rsidRDefault="00DD257D" w:rsidP="007A172D">
      <w:pPr>
        <w:pStyle w:val="BodyText"/>
        <w:spacing w:before="140"/>
        <w:ind w:left="709" w:right="29" w:hanging="709"/>
        <w:rPr>
          <w:lang w:val="id-ID"/>
        </w:rPr>
      </w:pPr>
      <w:r>
        <w:t>Yogyakarta:</w:t>
      </w:r>
      <w:r>
        <w:rPr>
          <w:spacing w:val="-6"/>
        </w:rPr>
        <w:t xml:space="preserve"> </w:t>
      </w:r>
      <w:r>
        <w:t>BPFE.</w:t>
      </w:r>
    </w:p>
    <w:p w:rsidR="00DD257D" w:rsidRPr="00DD257D" w:rsidRDefault="00DD257D" w:rsidP="007A172D">
      <w:pPr>
        <w:ind w:left="709" w:right="29" w:hanging="709"/>
        <w:jc w:val="both"/>
        <w:rPr>
          <w:lang w:val="id-ID"/>
        </w:rPr>
      </w:pPr>
      <w:proofErr w:type="gramStart"/>
      <w:r>
        <w:t>Irham, F.</w:t>
      </w:r>
      <w:r>
        <w:rPr>
          <w:spacing w:val="-3"/>
        </w:rPr>
        <w:t xml:space="preserve"> </w:t>
      </w:r>
      <w:r>
        <w:t>(2011).</w:t>
      </w:r>
      <w:proofErr w:type="gramEnd"/>
      <w:r>
        <w:rPr>
          <w:spacing w:val="-1"/>
        </w:rPr>
        <w:t xml:space="preserve"> </w:t>
      </w:r>
      <w:r>
        <w:rPr>
          <w:i/>
        </w:rPr>
        <w:t>Analisis</w:t>
      </w:r>
      <w:r>
        <w:rPr>
          <w:i/>
          <w:spacing w:val="-5"/>
        </w:rPr>
        <w:t xml:space="preserve"> </w:t>
      </w:r>
      <w:r>
        <w:rPr>
          <w:i/>
        </w:rPr>
        <w:t>Laporan</w:t>
      </w:r>
      <w:r>
        <w:rPr>
          <w:i/>
          <w:spacing w:val="-3"/>
        </w:rPr>
        <w:t xml:space="preserve"> </w:t>
      </w:r>
      <w:r>
        <w:rPr>
          <w:i/>
        </w:rPr>
        <w:t>Keuangan.</w:t>
      </w:r>
      <w:r>
        <w:rPr>
          <w:i/>
          <w:spacing w:val="3"/>
        </w:rPr>
        <w:t xml:space="preserve"> </w:t>
      </w:r>
      <w:r>
        <w:t>Lampulo:</w:t>
      </w:r>
      <w:r>
        <w:rPr>
          <w:spacing w:val="-5"/>
        </w:rPr>
        <w:t xml:space="preserve"> </w:t>
      </w:r>
      <w:r>
        <w:t>Alfabeta.</w:t>
      </w:r>
    </w:p>
    <w:p w:rsidR="00DD257D" w:rsidRDefault="00DD257D" w:rsidP="007A172D">
      <w:pPr>
        <w:ind w:left="709" w:right="29" w:hanging="709"/>
        <w:jc w:val="both"/>
        <w:rPr>
          <w:i/>
        </w:rPr>
      </w:pPr>
      <w:r>
        <w:t>Jogiyanto,</w:t>
      </w:r>
      <w:r>
        <w:rPr>
          <w:spacing w:val="21"/>
        </w:rPr>
        <w:t xml:space="preserve"> </w:t>
      </w:r>
      <w:r>
        <w:t>H.</w:t>
      </w:r>
      <w:r>
        <w:rPr>
          <w:spacing w:val="76"/>
        </w:rPr>
        <w:t xml:space="preserve"> </w:t>
      </w:r>
      <w:r>
        <w:t>(2010).</w:t>
      </w:r>
      <w:r>
        <w:rPr>
          <w:spacing w:val="80"/>
        </w:rPr>
        <w:t xml:space="preserve"> </w:t>
      </w:r>
      <w:proofErr w:type="gramStart"/>
      <w:r>
        <w:rPr>
          <w:i/>
        </w:rPr>
        <w:t>Teori</w:t>
      </w:r>
      <w:r>
        <w:rPr>
          <w:i/>
          <w:spacing w:val="77"/>
        </w:rPr>
        <w:t xml:space="preserve"> </w:t>
      </w:r>
      <w:r>
        <w:rPr>
          <w:i/>
        </w:rPr>
        <w:t>Portofolio</w:t>
      </w:r>
      <w:r>
        <w:rPr>
          <w:i/>
          <w:spacing w:val="76"/>
        </w:rPr>
        <w:t xml:space="preserve"> </w:t>
      </w:r>
      <w:r>
        <w:rPr>
          <w:i/>
        </w:rPr>
        <w:t>dan</w:t>
      </w:r>
      <w:r>
        <w:rPr>
          <w:i/>
          <w:spacing w:val="76"/>
        </w:rPr>
        <w:t xml:space="preserve"> </w:t>
      </w:r>
      <w:r>
        <w:rPr>
          <w:i/>
        </w:rPr>
        <w:t>Analisis</w:t>
      </w:r>
      <w:r>
        <w:rPr>
          <w:i/>
          <w:spacing w:val="75"/>
        </w:rPr>
        <w:t xml:space="preserve"> </w:t>
      </w:r>
      <w:r>
        <w:rPr>
          <w:i/>
        </w:rPr>
        <w:t>Investasi.</w:t>
      </w:r>
      <w:proofErr w:type="gramEnd"/>
      <w:r>
        <w:rPr>
          <w:i/>
          <w:spacing w:val="76"/>
        </w:rPr>
        <w:t xml:space="preserve"> </w:t>
      </w:r>
      <w:r>
        <w:rPr>
          <w:i/>
        </w:rPr>
        <w:t>Edisi</w:t>
      </w:r>
      <w:r>
        <w:rPr>
          <w:i/>
          <w:spacing w:val="77"/>
        </w:rPr>
        <w:t xml:space="preserve"> </w:t>
      </w:r>
      <w:r>
        <w:rPr>
          <w:i/>
        </w:rPr>
        <w:t>Ketiga.</w:t>
      </w:r>
    </w:p>
    <w:p w:rsidR="00DD257D" w:rsidRPr="00DD257D" w:rsidRDefault="00DD257D" w:rsidP="007A172D">
      <w:pPr>
        <w:pStyle w:val="BodyText"/>
        <w:spacing w:before="136"/>
        <w:ind w:left="709" w:right="29" w:hanging="709"/>
        <w:rPr>
          <w:lang w:val="id-ID"/>
        </w:rPr>
      </w:pPr>
      <w:r>
        <w:t>Yogyakarta:</w:t>
      </w:r>
      <w:r>
        <w:rPr>
          <w:spacing w:val="-6"/>
        </w:rPr>
        <w:t xml:space="preserve"> </w:t>
      </w:r>
      <w:r>
        <w:t>BPFE.</w:t>
      </w:r>
    </w:p>
    <w:p w:rsidR="00DD257D" w:rsidRDefault="00DD257D" w:rsidP="007A172D">
      <w:pPr>
        <w:pStyle w:val="BodyText"/>
        <w:ind w:left="709" w:right="29" w:hanging="709"/>
        <w:jc w:val="both"/>
      </w:pPr>
      <w:r>
        <w:t>Kartikasari, U. (2017). Pengaruh Debt to Equity Ratio, Current Ratio dan Return</w:t>
      </w:r>
      <w:r>
        <w:rPr>
          <w:spacing w:val="1"/>
        </w:rPr>
        <w:t xml:space="preserve"> </w:t>
      </w:r>
      <w:r>
        <w:t>On</w:t>
      </w:r>
      <w:r>
        <w:rPr>
          <w:spacing w:val="1"/>
        </w:rPr>
        <w:t xml:space="preserve"> </w:t>
      </w:r>
      <w:r>
        <w:t xml:space="preserve">Asset </w:t>
      </w:r>
      <w:r>
        <w:lastRenderedPageBreak/>
        <w:t>Terhadap Harga</w:t>
      </w:r>
      <w:r>
        <w:rPr>
          <w:spacing w:val="1"/>
        </w:rPr>
        <w:t xml:space="preserve"> </w:t>
      </w:r>
      <w:r>
        <w:t>Saham Perusahaan Infrastuktur Terdaftar di</w:t>
      </w:r>
      <w:r>
        <w:rPr>
          <w:spacing w:val="1"/>
        </w:rPr>
        <w:t xml:space="preserve"> </w:t>
      </w:r>
      <w:r>
        <w:t>Bursa</w:t>
      </w:r>
      <w:r>
        <w:rPr>
          <w:spacing w:val="-1"/>
        </w:rPr>
        <w:t xml:space="preserve"> </w:t>
      </w:r>
      <w:r>
        <w:t>Efek</w:t>
      </w:r>
      <w:r>
        <w:rPr>
          <w:spacing w:val="-1"/>
        </w:rPr>
        <w:t xml:space="preserve"> </w:t>
      </w:r>
      <w:r>
        <w:t>Indonesia Periode 2008-2017.</w:t>
      </w:r>
      <w:r>
        <w:rPr>
          <w:spacing w:val="3"/>
        </w:rPr>
        <w:t xml:space="preserve"> </w:t>
      </w:r>
      <w:r>
        <w:rPr>
          <w:i/>
        </w:rPr>
        <w:t>MANNERS,</w:t>
      </w:r>
      <w:r>
        <w:rPr>
          <w:i/>
          <w:spacing w:val="-1"/>
        </w:rPr>
        <w:t xml:space="preserve"> </w:t>
      </w:r>
      <w:r>
        <w:rPr>
          <w:i/>
        </w:rPr>
        <w:t>Vol.II,</w:t>
      </w:r>
      <w:r>
        <w:rPr>
          <w:i/>
          <w:spacing w:val="-2"/>
        </w:rPr>
        <w:t xml:space="preserve"> </w:t>
      </w:r>
      <w:r>
        <w:rPr>
          <w:i/>
        </w:rPr>
        <w:t>No.1</w:t>
      </w:r>
      <w:r>
        <w:t>,</w:t>
      </w:r>
      <w:r>
        <w:rPr>
          <w:spacing w:val="-1"/>
        </w:rPr>
        <w:t xml:space="preserve"> </w:t>
      </w:r>
      <w:r>
        <w:t>5-7.</w:t>
      </w:r>
    </w:p>
    <w:p w:rsidR="00DD257D" w:rsidRDefault="00DD257D" w:rsidP="007A172D">
      <w:pPr>
        <w:spacing w:before="158"/>
        <w:ind w:left="709" w:right="29" w:hanging="709"/>
        <w:jc w:val="both"/>
        <w:rPr>
          <w:i/>
        </w:rPr>
      </w:pPr>
      <w:proofErr w:type="gramStart"/>
      <w:r>
        <w:t>Kasmir.</w:t>
      </w:r>
      <w:proofErr w:type="gramEnd"/>
      <w:r>
        <w:rPr>
          <w:spacing w:val="55"/>
        </w:rPr>
        <w:t xml:space="preserve"> </w:t>
      </w:r>
      <w:proofErr w:type="gramStart"/>
      <w:r>
        <w:t>(2010).</w:t>
      </w:r>
      <w:r>
        <w:rPr>
          <w:spacing w:val="58"/>
        </w:rPr>
        <w:t xml:space="preserve"> </w:t>
      </w:r>
      <w:r>
        <w:rPr>
          <w:i/>
        </w:rPr>
        <w:t>Pengantar</w:t>
      </w:r>
      <w:r>
        <w:rPr>
          <w:i/>
          <w:spacing w:val="54"/>
        </w:rPr>
        <w:t xml:space="preserve"> </w:t>
      </w:r>
      <w:r>
        <w:rPr>
          <w:i/>
        </w:rPr>
        <w:t>Manajemen</w:t>
      </w:r>
      <w:r>
        <w:rPr>
          <w:i/>
          <w:spacing w:val="59"/>
        </w:rPr>
        <w:t xml:space="preserve"> </w:t>
      </w:r>
      <w:r>
        <w:rPr>
          <w:i/>
        </w:rPr>
        <w:t>Keuangan</w:t>
      </w:r>
      <w:r>
        <w:rPr>
          <w:i/>
          <w:spacing w:val="55"/>
        </w:rPr>
        <w:t xml:space="preserve"> </w:t>
      </w:r>
      <w:r>
        <w:rPr>
          <w:i/>
        </w:rPr>
        <w:t>(Edisi</w:t>
      </w:r>
      <w:r>
        <w:rPr>
          <w:i/>
          <w:spacing w:val="56"/>
        </w:rPr>
        <w:t xml:space="preserve"> </w:t>
      </w:r>
      <w:r>
        <w:rPr>
          <w:i/>
        </w:rPr>
        <w:t>ke-2.</w:t>
      </w:r>
      <w:proofErr w:type="gramEnd"/>
      <w:r>
        <w:rPr>
          <w:i/>
          <w:spacing w:val="55"/>
        </w:rPr>
        <w:t xml:space="preserve"> </w:t>
      </w:r>
      <w:proofErr w:type="gramStart"/>
      <w:r>
        <w:rPr>
          <w:i/>
        </w:rPr>
        <w:t>Cetakan</w:t>
      </w:r>
      <w:r>
        <w:rPr>
          <w:i/>
          <w:spacing w:val="55"/>
        </w:rPr>
        <w:t xml:space="preserve"> </w:t>
      </w:r>
      <w:r>
        <w:rPr>
          <w:i/>
        </w:rPr>
        <w:t>ke-6).</w:t>
      </w:r>
      <w:proofErr w:type="gramEnd"/>
    </w:p>
    <w:p w:rsidR="00DD257D" w:rsidRPr="00DD257D" w:rsidRDefault="00DD257D" w:rsidP="007A172D">
      <w:pPr>
        <w:pStyle w:val="BodyText"/>
        <w:spacing w:before="141"/>
        <w:ind w:left="709" w:right="29" w:hanging="709"/>
        <w:rPr>
          <w:lang w:val="id-ID"/>
        </w:rPr>
      </w:pPr>
      <w:r>
        <w:t>Jakarta:</w:t>
      </w:r>
      <w:r>
        <w:rPr>
          <w:spacing w:val="-9"/>
        </w:rPr>
        <w:t xml:space="preserve"> </w:t>
      </w:r>
      <w:r>
        <w:t>PT</w:t>
      </w:r>
      <w:r>
        <w:rPr>
          <w:spacing w:val="3"/>
        </w:rPr>
        <w:t xml:space="preserve"> </w:t>
      </w:r>
      <w:r>
        <w:t>Fajar</w:t>
      </w:r>
      <w:r>
        <w:rPr>
          <w:spacing w:val="-2"/>
        </w:rPr>
        <w:t xml:space="preserve"> </w:t>
      </w:r>
      <w:r>
        <w:t>Interpratama Mandiri.</w:t>
      </w:r>
    </w:p>
    <w:p w:rsidR="00DD257D" w:rsidRDefault="00DD257D" w:rsidP="007A172D">
      <w:pPr>
        <w:ind w:left="709" w:right="29" w:hanging="709"/>
        <w:jc w:val="both"/>
      </w:pPr>
      <w:proofErr w:type="gramStart"/>
      <w:r>
        <w:t>Kasmir.</w:t>
      </w:r>
      <w:proofErr w:type="gramEnd"/>
      <w:r>
        <w:t xml:space="preserve"> </w:t>
      </w:r>
      <w:proofErr w:type="gramStart"/>
      <w:r>
        <w:t xml:space="preserve">(2012). </w:t>
      </w:r>
      <w:r>
        <w:rPr>
          <w:i/>
        </w:rPr>
        <w:t>Analisis Laporan Keuangan.</w:t>
      </w:r>
      <w:proofErr w:type="gramEnd"/>
      <w:r>
        <w:rPr>
          <w:i/>
        </w:rPr>
        <w:t xml:space="preserve"> </w:t>
      </w:r>
      <w:r>
        <w:t>Jakarta: PT Raja Grafindo Persada,</w:t>
      </w:r>
      <w:r>
        <w:rPr>
          <w:spacing w:val="1"/>
        </w:rPr>
        <w:t xml:space="preserve"> </w:t>
      </w:r>
      <w:r>
        <w:t>Jakarta.</w:t>
      </w:r>
    </w:p>
    <w:p w:rsidR="00DD257D" w:rsidRDefault="00DD257D" w:rsidP="007A172D">
      <w:pPr>
        <w:spacing w:before="155"/>
        <w:ind w:left="709" w:right="29" w:hanging="709"/>
        <w:jc w:val="both"/>
      </w:pPr>
      <w:proofErr w:type="gramStart"/>
      <w:r>
        <w:t>Lestari ,</w:t>
      </w:r>
      <w:proofErr w:type="gramEnd"/>
      <w:r>
        <w:t xml:space="preserve"> I. S., &amp; Suryantini, N. S. (2019). </w:t>
      </w:r>
      <w:proofErr w:type="gramStart"/>
      <w:r>
        <w:t>Pengaruh CR, DER, ROA dan PER</w:t>
      </w:r>
      <w:r>
        <w:rPr>
          <w:spacing w:val="1"/>
        </w:rPr>
        <w:t xml:space="preserve"> </w:t>
      </w:r>
      <w:r>
        <w:t>Terhadap</w:t>
      </w:r>
      <w:r>
        <w:rPr>
          <w:spacing w:val="1"/>
        </w:rPr>
        <w:t xml:space="preserve"> </w:t>
      </w:r>
      <w:r>
        <w:t>Harga</w:t>
      </w:r>
      <w:r>
        <w:rPr>
          <w:spacing w:val="1"/>
        </w:rPr>
        <w:t xml:space="preserve"> </w:t>
      </w:r>
      <w:r>
        <w:t>Saham</w:t>
      </w:r>
      <w:r>
        <w:rPr>
          <w:spacing w:val="1"/>
        </w:rPr>
        <w:t xml:space="preserve"> </w:t>
      </w:r>
      <w:r>
        <w:t>Pada</w:t>
      </w:r>
      <w:r>
        <w:rPr>
          <w:spacing w:val="1"/>
        </w:rPr>
        <w:t xml:space="preserve"> </w:t>
      </w:r>
      <w:r>
        <w:t>Perusahaan</w:t>
      </w:r>
      <w:r>
        <w:rPr>
          <w:spacing w:val="1"/>
        </w:rPr>
        <w:t xml:space="preserve"> </w:t>
      </w:r>
      <w:r>
        <w:t>Farmasi</w:t>
      </w:r>
      <w:r>
        <w:rPr>
          <w:spacing w:val="1"/>
        </w:rPr>
        <w:t xml:space="preserve"> </w:t>
      </w:r>
      <w:r>
        <w:t>Di</w:t>
      </w:r>
      <w:r>
        <w:rPr>
          <w:spacing w:val="1"/>
        </w:rPr>
        <w:t xml:space="preserve"> </w:t>
      </w:r>
      <w:r>
        <w:t>BEI.</w:t>
      </w:r>
      <w:proofErr w:type="gramEnd"/>
      <w:r>
        <w:rPr>
          <w:spacing w:val="1"/>
        </w:rPr>
        <w:t xml:space="preserve"> </w:t>
      </w:r>
      <w:r>
        <w:rPr>
          <w:i/>
        </w:rPr>
        <w:t>E-Jurnal</w:t>
      </w:r>
      <w:r>
        <w:rPr>
          <w:i/>
          <w:spacing w:val="1"/>
        </w:rPr>
        <w:t xml:space="preserve"> </w:t>
      </w:r>
      <w:r>
        <w:rPr>
          <w:i/>
        </w:rPr>
        <w:t>Manajemen</w:t>
      </w:r>
      <w:r>
        <w:rPr>
          <w:i/>
          <w:spacing w:val="-1"/>
        </w:rPr>
        <w:t xml:space="preserve"> </w:t>
      </w:r>
      <w:r>
        <w:rPr>
          <w:i/>
        </w:rPr>
        <w:t>Unud, Vol.8, N0.3</w:t>
      </w:r>
      <w:r>
        <w:t>, 15-23.</w:t>
      </w:r>
    </w:p>
    <w:p w:rsidR="00DD257D" w:rsidRDefault="00DD257D" w:rsidP="007A172D">
      <w:pPr>
        <w:pStyle w:val="BodyText"/>
        <w:spacing w:before="90"/>
        <w:ind w:left="709" w:right="29" w:hanging="709"/>
        <w:jc w:val="both"/>
      </w:pPr>
      <w:r>
        <w:t>Maulani, A. (2020). Pengaruh Earning Per Share (EPS). Debt To Assets Ratio</w:t>
      </w:r>
      <w:r>
        <w:rPr>
          <w:spacing w:val="1"/>
        </w:rPr>
        <w:t xml:space="preserve"> </w:t>
      </w:r>
      <w:r>
        <w:t>(DAR),</w:t>
      </w:r>
      <w:r>
        <w:rPr>
          <w:spacing w:val="1"/>
        </w:rPr>
        <w:t xml:space="preserve"> </w:t>
      </w:r>
      <w:r>
        <w:t>Debt</w:t>
      </w:r>
      <w:r>
        <w:rPr>
          <w:spacing w:val="1"/>
        </w:rPr>
        <w:t xml:space="preserve"> </w:t>
      </w:r>
      <w:r>
        <w:t>To</w:t>
      </w:r>
      <w:r>
        <w:rPr>
          <w:spacing w:val="1"/>
        </w:rPr>
        <w:t xml:space="preserve"> </w:t>
      </w:r>
      <w:r>
        <w:t>Equity</w:t>
      </w:r>
      <w:r>
        <w:rPr>
          <w:spacing w:val="1"/>
        </w:rPr>
        <w:t xml:space="preserve"> </w:t>
      </w:r>
      <w:r>
        <w:t>Ratio</w:t>
      </w:r>
      <w:r>
        <w:rPr>
          <w:spacing w:val="1"/>
        </w:rPr>
        <w:t xml:space="preserve"> </w:t>
      </w:r>
      <w:r>
        <w:t>(DER)</w:t>
      </w:r>
      <w:r>
        <w:rPr>
          <w:spacing w:val="1"/>
        </w:rPr>
        <w:t xml:space="preserve"> </w:t>
      </w:r>
      <w:r>
        <w:t>dan</w:t>
      </w:r>
      <w:r>
        <w:rPr>
          <w:spacing w:val="1"/>
        </w:rPr>
        <w:t xml:space="preserve"> </w:t>
      </w:r>
      <w:r>
        <w:t>Return</w:t>
      </w:r>
      <w:r>
        <w:rPr>
          <w:spacing w:val="1"/>
        </w:rPr>
        <w:t xml:space="preserve"> </w:t>
      </w:r>
      <w:r>
        <w:t>On</w:t>
      </w:r>
      <w:r>
        <w:rPr>
          <w:spacing w:val="1"/>
        </w:rPr>
        <w:t xml:space="preserve"> </w:t>
      </w:r>
      <w:r>
        <w:t>Assets</w:t>
      </w:r>
      <w:r>
        <w:rPr>
          <w:spacing w:val="1"/>
        </w:rPr>
        <w:t xml:space="preserve"> </w:t>
      </w:r>
      <w:r>
        <w:t>(ROA)</w:t>
      </w:r>
      <w:r>
        <w:rPr>
          <w:spacing w:val="1"/>
        </w:rPr>
        <w:t xml:space="preserve"> </w:t>
      </w:r>
      <w:r>
        <w:t>Terhadap Harga Saham Pada sektor Bank yang Terdaftar Dalam Indeks</w:t>
      </w:r>
      <w:r>
        <w:rPr>
          <w:spacing w:val="1"/>
        </w:rPr>
        <w:t xml:space="preserve"> </w:t>
      </w:r>
      <w:r>
        <w:t>LQ45</w:t>
      </w:r>
      <w:r>
        <w:rPr>
          <w:spacing w:val="2"/>
        </w:rPr>
        <w:t xml:space="preserve"> </w:t>
      </w:r>
      <w:r>
        <w:t>Bursa</w:t>
      </w:r>
      <w:r>
        <w:rPr>
          <w:spacing w:val="1"/>
        </w:rPr>
        <w:t xml:space="preserve"> </w:t>
      </w:r>
      <w:r>
        <w:t>Efek Indonesia</w:t>
      </w:r>
      <w:r>
        <w:rPr>
          <w:spacing w:val="1"/>
        </w:rPr>
        <w:t xml:space="preserve"> </w:t>
      </w:r>
      <w:r>
        <w:t>Tahun</w:t>
      </w:r>
      <w:r>
        <w:rPr>
          <w:spacing w:val="-1"/>
        </w:rPr>
        <w:t xml:space="preserve"> </w:t>
      </w:r>
      <w:r>
        <w:t>2015-2019.</w:t>
      </w:r>
    </w:p>
    <w:p w:rsidR="00DD257D" w:rsidRDefault="00DD257D" w:rsidP="007A172D">
      <w:pPr>
        <w:spacing w:before="160"/>
        <w:ind w:left="709" w:right="29" w:hanging="709"/>
        <w:jc w:val="both"/>
      </w:pPr>
      <w:proofErr w:type="gramStart"/>
      <w:r>
        <w:t>Munawir,</w:t>
      </w:r>
      <w:r>
        <w:rPr>
          <w:spacing w:val="1"/>
        </w:rPr>
        <w:t xml:space="preserve"> </w:t>
      </w:r>
      <w:r>
        <w:t>S.</w:t>
      </w:r>
      <w:r>
        <w:rPr>
          <w:spacing w:val="1"/>
        </w:rPr>
        <w:t xml:space="preserve"> </w:t>
      </w:r>
      <w:r>
        <w:t>(2007).</w:t>
      </w:r>
      <w:proofErr w:type="gramEnd"/>
      <w:r>
        <w:rPr>
          <w:spacing w:val="1"/>
        </w:rPr>
        <w:t xml:space="preserve"> </w:t>
      </w:r>
      <w:r>
        <w:rPr>
          <w:i/>
        </w:rPr>
        <w:t>Analisa</w:t>
      </w:r>
      <w:r>
        <w:rPr>
          <w:i/>
          <w:spacing w:val="1"/>
        </w:rPr>
        <w:t xml:space="preserve"> </w:t>
      </w:r>
      <w:r>
        <w:rPr>
          <w:i/>
        </w:rPr>
        <w:t>Laporan</w:t>
      </w:r>
      <w:r>
        <w:rPr>
          <w:i/>
          <w:spacing w:val="1"/>
        </w:rPr>
        <w:t xml:space="preserve"> </w:t>
      </w:r>
      <w:r>
        <w:rPr>
          <w:i/>
        </w:rPr>
        <w:t>Keuangan</w:t>
      </w:r>
      <w:r>
        <w:rPr>
          <w:i/>
          <w:spacing w:val="1"/>
        </w:rPr>
        <w:t xml:space="preserve"> </w:t>
      </w:r>
      <w:r>
        <w:rPr>
          <w:i/>
        </w:rPr>
        <w:t>Edisi</w:t>
      </w:r>
      <w:r>
        <w:rPr>
          <w:i/>
          <w:spacing w:val="1"/>
        </w:rPr>
        <w:t xml:space="preserve"> </w:t>
      </w:r>
      <w:r>
        <w:rPr>
          <w:i/>
        </w:rPr>
        <w:t>Keempat.</w:t>
      </w:r>
      <w:r>
        <w:rPr>
          <w:i/>
          <w:spacing w:val="1"/>
        </w:rPr>
        <w:t xml:space="preserve"> </w:t>
      </w:r>
      <w:r>
        <w:t>Yogyakarta:</w:t>
      </w:r>
      <w:r>
        <w:rPr>
          <w:spacing w:val="-57"/>
        </w:rPr>
        <w:t xml:space="preserve"> </w:t>
      </w:r>
      <w:r>
        <w:t>Liberty.</w:t>
      </w:r>
    </w:p>
    <w:p w:rsidR="00DD257D" w:rsidRDefault="00DD257D" w:rsidP="007A172D">
      <w:pPr>
        <w:pStyle w:val="BodyText"/>
        <w:spacing w:before="166"/>
        <w:ind w:left="709" w:right="29" w:hanging="709"/>
        <w:jc w:val="both"/>
      </w:pPr>
      <w:r>
        <w:t>Novitasari, R. (2017). Pengaruh Current Ratio (CR), Debt to Equity Ratio (DER),</w:t>
      </w:r>
      <w:r>
        <w:rPr>
          <w:spacing w:val="1"/>
        </w:rPr>
        <w:t xml:space="preserve"> </w:t>
      </w:r>
      <w:r>
        <w:t>Return On Assets (ROA) dan Return on Equity (ROE) Terhadap Harga</w:t>
      </w:r>
      <w:r>
        <w:rPr>
          <w:spacing w:val="1"/>
        </w:rPr>
        <w:t xml:space="preserve"> </w:t>
      </w:r>
      <w:r>
        <w:t>Saham (Studi pada Perusahaan Sub Sektor Telekomunikasi yang Terdaftar</w:t>
      </w:r>
      <w:r>
        <w:rPr>
          <w:spacing w:val="-57"/>
        </w:rPr>
        <w:t xml:space="preserve"> </w:t>
      </w:r>
      <w:r>
        <w:t>di</w:t>
      </w:r>
      <w:r>
        <w:rPr>
          <w:spacing w:val="-1"/>
        </w:rPr>
        <w:t xml:space="preserve"> </w:t>
      </w:r>
      <w:r>
        <w:t>Bursa</w:t>
      </w:r>
      <w:r>
        <w:rPr>
          <w:spacing w:val="1"/>
        </w:rPr>
        <w:t xml:space="preserve"> </w:t>
      </w:r>
      <w:r>
        <w:t>Efek Indonesia</w:t>
      </w:r>
      <w:r>
        <w:rPr>
          <w:spacing w:val="1"/>
        </w:rPr>
        <w:t xml:space="preserve"> </w:t>
      </w:r>
      <w:r>
        <w:t>Periode 2013-2016).</w:t>
      </w:r>
    </w:p>
    <w:p w:rsidR="00DD257D" w:rsidRDefault="00DD257D" w:rsidP="007A172D">
      <w:pPr>
        <w:pStyle w:val="BodyText"/>
        <w:spacing w:before="161"/>
        <w:ind w:left="709" w:right="29" w:hanging="709"/>
        <w:jc w:val="both"/>
      </w:pPr>
      <w:r>
        <w:rPr>
          <w:spacing w:val="-1"/>
        </w:rPr>
        <w:t>Putri,</w:t>
      </w:r>
      <w:r>
        <w:rPr>
          <w:spacing w:val="-5"/>
        </w:rPr>
        <w:t xml:space="preserve"> </w:t>
      </w:r>
      <w:r>
        <w:rPr>
          <w:spacing w:val="-1"/>
        </w:rPr>
        <w:t>F.</w:t>
      </w:r>
      <w:r>
        <w:rPr>
          <w:spacing w:val="-8"/>
        </w:rPr>
        <w:t xml:space="preserve"> </w:t>
      </w:r>
      <w:r>
        <w:rPr>
          <w:spacing w:val="-1"/>
        </w:rPr>
        <w:t>Z.</w:t>
      </w:r>
      <w:r>
        <w:rPr>
          <w:spacing w:val="-8"/>
        </w:rPr>
        <w:t xml:space="preserve"> </w:t>
      </w:r>
      <w:r>
        <w:rPr>
          <w:spacing w:val="-1"/>
        </w:rPr>
        <w:t>(n.d.).</w:t>
      </w:r>
      <w:r>
        <w:rPr>
          <w:spacing w:val="-8"/>
        </w:rPr>
        <w:t xml:space="preserve"> </w:t>
      </w:r>
      <w:r>
        <w:rPr>
          <w:spacing w:val="-1"/>
        </w:rPr>
        <w:t>Pengaruh</w:t>
      </w:r>
      <w:r>
        <w:rPr>
          <w:spacing w:val="-8"/>
        </w:rPr>
        <w:t xml:space="preserve"> </w:t>
      </w:r>
      <w:r>
        <w:rPr>
          <w:spacing w:val="-1"/>
        </w:rPr>
        <w:t>Return</w:t>
      </w:r>
      <w:r>
        <w:rPr>
          <w:spacing w:val="-8"/>
        </w:rPr>
        <w:t xml:space="preserve"> </w:t>
      </w:r>
      <w:r>
        <w:rPr>
          <w:spacing w:val="-1"/>
        </w:rPr>
        <w:t>On</w:t>
      </w:r>
      <w:r>
        <w:rPr>
          <w:spacing w:val="-8"/>
        </w:rPr>
        <w:t xml:space="preserve"> </w:t>
      </w:r>
      <w:r>
        <w:rPr>
          <w:spacing w:val="-1"/>
        </w:rPr>
        <w:t>Assets</w:t>
      </w:r>
      <w:r>
        <w:rPr>
          <w:spacing w:val="-10"/>
        </w:rPr>
        <w:t xml:space="preserve"> </w:t>
      </w:r>
      <w:r>
        <w:t>(ROA),</w:t>
      </w:r>
      <w:r>
        <w:rPr>
          <w:spacing w:val="-8"/>
        </w:rPr>
        <w:t xml:space="preserve"> </w:t>
      </w:r>
      <w:r>
        <w:t>Return</w:t>
      </w:r>
      <w:r>
        <w:rPr>
          <w:spacing w:val="-8"/>
        </w:rPr>
        <w:t xml:space="preserve"> </w:t>
      </w:r>
      <w:r>
        <w:t>On</w:t>
      </w:r>
      <w:r>
        <w:rPr>
          <w:spacing w:val="-8"/>
        </w:rPr>
        <w:t xml:space="preserve"> </w:t>
      </w:r>
      <w:r>
        <w:t>Equity</w:t>
      </w:r>
      <w:r>
        <w:rPr>
          <w:spacing w:val="-16"/>
        </w:rPr>
        <w:t xml:space="preserve"> </w:t>
      </w:r>
      <w:r>
        <w:t>(ROE)</w:t>
      </w:r>
      <w:r>
        <w:rPr>
          <w:spacing w:val="-8"/>
        </w:rPr>
        <w:t xml:space="preserve"> </w:t>
      </w:r>
      <w:r>
        <w:t>dan</w:t>
      </w:r>
      <w:r>
        <w:rPr>
          <w:spacing w:val="-58"/>
        </w:rPr>
        <w:t xml:space="preserve"> </w:t>
      </w:r>
      <w:r>
        <w:t>Earning</w:t>
      </w:r>
      <w:r>
        <w:rPr>
          <w:spacing w:val="-7"/>
        </w:rPr>
        <w:t xml:space="preserve"> </w:t>
      </w:r>
      <w:r>
        <w:t>Per</w:t>
      </w:r>
      <w:r>
        <w:rPr>
          <w:spacing w:val="-2"/>
        </w:rPr>
        <w:t xml:space="preserve"> </w:t>
      </w:r>
      <w:r>
        <w:t>Share</w:t>
      </w:r>
      <w:r>
        <w:rPr>
          <w:spacing w:val="-1"/>
        </w:rPr>
        <w:t xml:space="preserve"> </w:t>
      </w:r>
      <w:r>
        <w:t>(EPS)</w:t>
      </w:r>
      <w:r>
        <w:rPr>
          <w:spacing w:val="-2"/>
        </w:rPr>
        <w:t xml:space="preserve"> </w:t>
      </w:r>
      <w:r>
        <w:t>Terhadap</w:t>
      </w:r>
      <w:r>
        <w:rPr>
          <w:spacing w:val="-2"/>
        </w:rPr>
        <w:t xml:space="preserve"> </w:t>
      </w:r>
      <w:r>
        <w:t>Harga</w:t>
      </w:r>
      <w:r>
        <w:rPr>
          <w:spacing w:val="3"/>
        </w:rPr>
        <w:t xml:space="preserve"> </w:t>
      </w:r>
      <w:r>
        <w:t>Saham</w:t>
      </w:r>
      <w:r>
        <w:rPr>
          <w:spacing w:val="-2"/>
        </w:rPr>
        <w:t xml:space="preserve"> </w:t>
      </w:r>
      <w:r>
        <w:t>PT.</w:t>
      </w:r>
      <w:r>
        <w:rPr>
          <w:spacing w:val="-2"/>
        </w:rPr>
        <w:t xml:space="preserve"> </w:t>
      </w:r>
      <w:r>
        <w:t>Gajah</w:t>
      </w:r>
      <w:r>
        <w:rPr>
          <w:spacing w:val="-2"/>
        </w:rPr>
        <w:t xml:space="preserve"> </w:t>
      </w:r>
      <w:r>
        <w:t>Tunggal</w:t>
      </w:r>
      <w:r>
        <w:rPr>
          <w:spacing w:val="-2"/>
        </w:rPr>
        <w:t xml:space="preserve"> </w:t>
      </w:r>
      <w:r>
        <w:t>Tbk.</w:t>
      </w:r>
    </w:p>
    <w:p w:rsidR="00DD257D" w:rsidRPr="00DD257D" w:rsidRDefault="00DD257D" w:rsidP="007A172D">
      <w:pPr>
        <w:spacing w:before="166"/>
        <w:ind w:left="709" w:right="29" w:hanging="709"/>
        <w:jc w:val="both"/>
        <w:rPr>
          <w:lang w:val="id-ID"/>
        </w:rPr>
      </w:pPr>
      <w:proofErr w:type="gramStart"/>
      <w:r>
        <w:t>Santoso,</w:t>
      </w:r>
      <w:r>
        <w:rPr>
          <w:spacing w:val="-1"/>
        </w:rPr>
        <w:t xml:space="preserve"> </w:t>
      </w:r>
      <w:r>
        <w:t>S.</w:t>
      </w:r>
      <w:r>
        <w:rPr>
          <w:spacing w:val="-1"/>
        </w:rPr>
        <w:t xml:space="preserve"> </w:t>
      </w:r>
      <w:r>
        <w:t>(2018).</w:t>
      </w:r>
      <w:proofErr w:type="gramEnd"/>
      <w:r>
        <w:rPr>
          <w:spacing w:val="1"/>
        </w:rPr>
        <w:t xml:space="preserve"> </w:t>
      </w:r>
      <w:proofErr w:type="gramStart"/>
      <w:r>
        <w:rPr>
          <w:i/>
        </w:rPr>
        <w:t>Menguasai</w:t>
      </w:r>
      <w:r>
        <w:rPr>
          <w:i/>
          <w:spacing w:val="-1"/>
        </w:rPr>
        <w:t xml:space="preserve"> </w:t>
      </w:r>
      <w:r>
        <w:rPr>
          <w:i/>
        </w:rPr>
        <w:t>SPSS</w:t>
      </w:r>
      <w:r>
        <w:rPr>
          <w:i/>
          <w:spacing w:val="-1"/>
        </w:rPr>
        <w:t xml:space="preserve"> </w:t>
      </w:r>
      <w:r>
        <w:rPr>
          <w:i/>
        </w:rPr>
        <w:t>Versi</w:t>
      </w:r>
      <w:r>
        <w:rPr>
          <w:i/>
          <w:spacing w:val="-3"/>
        </w:rPr>
        <w:t xml:space="preserve"> </w:t>
      </w:r>
      <w:r>
        <w:rPr>
          <w:i/>
        </w:rPr>
        <w:t>25.</w:t>
      </w:r>
      <w:proofErr w:type="gramEnd"/>
      <w:r>
        <w:rPr>
          <w:i/>
          <w:spacing w:val="-1"/>
        </w:rPr>
        <w:t xml:space="preserve"> </w:t>
      </w:r>
      <w:r>
        <w:t>Jakarta:</w:t>
      </w:r>
      <w:r>
        <w:rPr>
          <w:spacing w:val="-8"/>
        </w:rPr>
        <w:t xml:space="preserve"> </w:t>
      </w:r>
      <w:r>
        <w:t>Elex</w:t>
      </w:r>
      <w:r>
        <w:rPr>
          <w:spacing w:val="-1"/>
        </w:rPr>
        <w:t xml:space="preserve"> </w:t>
      </w:r>
      <w:r>
        <w:t>Media Komputindo.</w:t>
      </w:r>
    </w:p>
    <w:p w:rsidR="00DD257D" w:rsidRDefault="00DD257D" w:rsidP="007A172D">
      <w:pPr>
        <w:ind w:left="709" w:right="29" w:hanging="709"/>
        <w:jc w:val="both"/>
        <w:rPr>
          <w:i/>
        </w:rPr>
      </w:pPr>
      <w:r>
        <w:t>Sartono,</w:t>
      </w:r>
      <w:r>
        <w:rPr>
          <w:spacing w:val="30"/>
        </w:rPr>
        <w:t xml:space="preserve"> </w:t>
      </w:r>
      <w:r>
        <w:t>R.</w:t>
      </w:r>
      <w:r>
        <w:rPr>
          <w:spacing w:val="89"/>
        </w:rPr>
        <w:t xml:space="preserve"> </w:t>
      </w:r>
      <w:r>
        <w:t>A.</w:t>
      </w:r>
      <w:r>
        <w:rPr>
          <w:spacing w:val="89"/>
        </w:rPr>
        <w:t xml:space="preserve"> </w:t>
      </w:r>
      <w:r>
        <w:t>(2001).</w:t>
      </w:r>
      <w:r>
        <w:rPr>
          <w:spacing w:val="93"/>
        </w:rPr>
        <w:t xml:space="preserve"> </w:t>
      </w:r>
      <w:proofErr w:type="gramStart"/>
      <w:r>
        <w:rPr>
          <w:i/>
        </w:rPr>
        <w:t>Manajemen</w:t>
      </w:r>
      <w:r>
        <w:rPr>
          <w:i/>
          <w:spacing w:val="89"/>
        </w:rPr>
        <w:t xml:space="preserve"> </w:t>
      </w:r>
      <w:r>
        <w:rPr>
          <w:i/>
        </w:rPr>
        <w:t>Keuangan</w:t>
      </w:r>
      <w:r>
        <w:rPr>
          <w:i/>
          <w:spacing w:val="90"/>
        </w:rPr>
        <w:t xml:space="preserve"> </w:t>
      </w:r>
      <w:r>
        <w:rPr>
          <w:i/>
        </w:rPr>
        <w:t>Teori</w:t>
      </w:r>
      <w:r>
        <w:rPr>
          <w:i/>
          <w:spacing w:val="90"/>
        </w:rPr>
        <w:t xml:space="preserve"> </w:t>
      </w:r>
      <w:r>
        <w:rPr>
          <w:i/>
        </w:rPr>
        <w:t>dan</w:t>
      </w:r>
      <w:r>
        <w:rPr>
          <w:i/>
          <w:spacing w:val="90"/>
        </w:rPr>
        <w:t xml:space="preserve"> </w:t>
      </w:r>
      <w:r>
        <w:rPr>
          <w:i/>
        </w:rPr>
        <w:t>Aplikasi</w:t>
      </w:r>
      <w:r>
        <w:rPr>
          <w:i/>
          <w:spacing w:val="90"/>
        </w:rPr>
        <w:t xml:space="preserve"> </w:t>
      </w:r>
      <w:r>
        <w:rPr>
          <w:i/>
        </w:rPr>
        <w:t>Edisi</w:t>
      </w:r>
      <w:r>
        <w:rPr>
          <w:i/>
          <w:spacing w:val="91"/>
        </w:rPr>
        <w:t xml:space="preserve"> </w:t>
      </w:r>
      <w:r>
        <w:rPr>
          <w:i/>
        </w:rPr>
        <w:t>4.</w:t>
      </w:r>
      <w:proofErr w:type="gramEnd"/>
    </w:p>
    <w:p w:rsidR="00DD257D" w:rsidRPr="007A172D" w:rsidRDefault="00DD257D" w:rsidP="007A172D">
      <w:pPr>
        <w:pStyle w:val="BodyText"/>
        <w:spacing w:before="140"/>
        <w:ind w:left="709" w:right="29" w:hanging="709"/>
        <w:rPr>
          <w:lang w:val="id-ID"/>
        </w:rPr>
      </w:pPr>
      <w:r>
        <w:t>Yogyakarta:</w:t>
      </w:r>
      <w:r>
        <w:rPr>
          <w:spacing w:val="-6"/>
        </w:rPr>
        <w:t xml:space="preserve"> </w:t>
      </w:r>
      <w:r>
        <w:t>BPFE-Yogyakarta.</w:t>
      </w:r>
    </w:p>
    <w:p w:rsidR="00DD257D" w:rsidRDefault="00DD257D" w:rsidP="007A172D">
      <w:pPr>
        <w:ind w:left="709" w:right="29" w:hanging="709"/>
      </w:pPr>
      <w:r>
        <w:t>Sawir,</w:t>
      </w:r>
      <w:r>
        <w:rPr>
          <w:spacing w:val="37"/>
        </w:rPr>
        <w:t xml:space="preserve"> </w:t>
      </w:r>
      <w:r>
        <w:t>A.</w:t>
      </w:r>
      <w:r>
        <w:rPr>
          <w:spacing w:val="37"/>
        </w:rPr>
        <w:t xml:space="preserve"> </w:t>
      </w:r>
      <w:r>
        <w:t>(2000).</w:t>
      </w:r>
      <w:r>
        <w:rPr>
          <w:spacing w:val="40"/>
        </w:rPr>
        <w:t xml:space="preserve"> </w:t>
      </w:r>
      <w:proofErr w:type="gramStart"/>
      <w:r>
        <w:rPr>
          <w:i/>
        </w:rPr>
        <w:t>Analisis</w:t>
      </w:r>
      <w:r>
        <w:rPr>
          <w:i/>
          <w:spacing w:val="36"/>
        </w:rPr>
        <w:t xml:space="preserve"> </w:t>
      </w:r>
      <w:r>
        <w:rPr>
          <w:i/>
        </w:rPr>
        <w:t>Kinerja</w:t>
      </w:r>
      <w:r>
        <w:rPr>
          <w:i/>
          <w:spacing w:val="37"/>
        </w:rPr>
        <w:t xml:space="preserve"> </w:t>
      </w:r>
      <w:r>
        <w:rPr>
          <w:i/>
        </w:rPr>
        <w:t>Keuangan</w:t>
      </w:r>
      <w:r>
        <w:rPr>
          <w:i/>
          <w:spacing w:val="37"/>
        </w:rPr>
        <w:t xml:space="preserve"> </w:t>
      </w:r>
      <w:r>
        <w:rPr>
          <w:i/>
        </w:rPr>
        <w:t>dan</w:t>
      </w:r>
      <w:r>
        <w:rPr>
          <w:i/>
          <w:spacing w:val="33"/>
        </w:rPr>
        <w:t xml:space="preserve"> </w:t>
      </w:r>
      <w:r>
        <w:rPr>
          <w:i/>
        </w:rPr>
        <w:t>Perencanaan</w:t>
      </w:r>
      <w:r>
        <w:rPr>
          <w:i/>
          <w:spacing w:val="33"/>
        </w:rPr>
        <w:t xml:space="preserve"> </w:t>
      </w:r>
      <w:r>
        <w:rPr>
          <w:i/>
        </w:rPr>
        <w:t>Keuangan</w:t>
      </w:r>
      <w:r>
        <w:rPr>
          <w:i/>
          <w:spacing w:val="-57"/>
        </w:rPr>
        <w:t xml:space="preserve"> </w:t>
      </w:r>
      <w:r>
        <w:rPr>
          <w:i/>
        </w:rPr>
        <w:t>Perusahaan.</w:t>
      </w:r>
      <w:proofErr w:type="gramEnd"/>
      <w:r>
        <w:rPr>
          <w:i/>
        </w:rPr>
        <w:t xml:space="preserve"> </w:t>
      </w:r>
      <w:r>
        <w:t>Jakarta:</w:t>
      </w:r>
      <w:r>
        <w:rPr>
          <w:spacing w:val="-7"/>
        </w:rPr>
        <w:t xml:space="preserve"> </w:t>
      </w:r>
      <w:r>
        <w:t>PT</w:t>
      </w:r>
      <w:r>
        <w:rPr>
          <w:spacing w:val="4"/>
        </w:rPr>
        <w:t xml:space="preserve"> </w:t>
      </w:r>
      <w:r>
        <w:t>Gramedia</w:t>
      </w:r>
      <w:r>
        <w:rPr>
          <w:spacing w:val="1"/>
        </w:rPr>
        <w:t xml:space="preserve"> </w:t>
      </w:r>
      <w:r>
        <w:t>Pustaka</w:t>
      </w:r>
      <w:r>
        <w:rPr>
          <w:spacing w:val="1"/>
        </w:rPr>
        <w:t xml:space="preserve"> </w:t>
      </w:r>
      <w:r>
        <w:t>Utama.</w:t>
      </w:r>
    </w:p>
    <w:p w:rsidR="00DD257D" w:rsidRDefault="00DD257D" w:rsidP="007A172D">
      <w:pPr>
        <w:spacing w:before="155"/>
        <w:ind w:left="709" w:right="29" w:hanging="709"/>
      </w:pPr>
      <w:r>
        <w:t>Simamora,</w:t>
      </w:r>
      <w:r>
        <w:rPr>
          <w:spacing w:val="1"/>
        </w:rPr>
        <w:t xml:space="preserve"> </w:t>
      </w:r>
      <w:r>
        <w:t>H.</w:t>
      </w:r>
      <w:r>
        <w:rPr>
          <w:spacing w:val="1"/>
        </w:rPr>
        <w:t xml:space="preserve"> </w:t>
      </w:r>
      <w:r>
        <w:t>(2000).</w:t>
      </w:r>
      <w:r>
        <w:rPr>
          <w:spacing w:val="1"/>
        </w:rPr>
        <w:t xml:space="preserve"> </w:t>
      </w:r>
      <w:r>
        <w:rPr>
          <w:i/>
        </w:rPr>
        <w:t>Manajemen</w:t>
      </w:r>
      <w:r>
        <w:rPr>
          <w:i/>
          <w:spacing w:val="1"/>
        </w:rPr>
        <w:t xml:space="preserve"> </w:t>
      </w:r>
      <w:r>
        <w:rPr>
          <w:i/>
        </w:rPr>
        <w:t>Pemasaran</w:t>
      </w:r>
      <w:r>
        <w:rPr>
          <w:i/>
          <w:spacing w:val="1"/>
        </w:rPr>
        <w:t xml:space="preserve"> </w:t>
      </w:r>
      <w:r>
        <w:rPr>
          <w:i/>
        </w:rPr>
        <w:t>Internasional</w:t>
      </w:r>
      <w:r>
        <w:rPr>
          <w:i/>
          <w:spacing w:val="1"/>
        </w:rPr>
        <w:t xml:space="preserve"> </w:t>
      </w:r>
      <w:r>
        <w:rPr>
          <w:i/>
        </w:rPr>
        <w:t>(jilid</w:t>
      </w:r>
      <w:r>
        <w:rPr>
          <w:i/>
          <w:spacing w:val="1"/>
        </w:rPr>
        <w:t xml:space="preserve"> </w:t>
      </w:r>
      <w:r>
        <w:rPr>
          <w:i/>
        </w:rPr>
        <w:t>1).</w:t>
      </w:r>
      <w:r>
        <w:rPr>
          <w:i/>
          <w:spacing w:val="1"/>
        </w:rPr>
        <w:t xml:space="preserve"> </w:t>
      </w:r>
      <w:r>
        <w:t>Jakarta:</w:t>
      </w:r>
      <w:r>
        <w:rPr>
          <w:spacing w:val="-57"/>
        </w:rPr>
        <w:t xml:space="preserve"> </w:t>
      </w:r>
      <w:r>
        <w:t>Salemba</w:t>
      </w:r>
      <w:r>
        <w:rPr>
          <w:spacing w:val="-4"/>
        </w:rPr>
        <w:t xml:space="preserve"> </w:t>
      </w:r>
      <w:r>
        <w:t>Empat.</w:t>
      </w:r>
    </w:p>
    <w:p w:rsidR="00DD257D" w:rsidRDefault="00DD257D" w:rsidP="007A172D">
      <w:pPr>
        <w:spacing w:before="154"/>
        <w:ind w:left="709" w:right="29" w:hanging="709"/>
      </w:pPr>
      <w:proofErr w:type="gramStart"/>
      <w:r>
        <w:t>Sugiyono.</w:t>
      </w:r>
      <w:proofErr w:type="gramEnd"/>
      <w:r>
        <w:rPr>
          <w:spacing w:val="31"/>
        </w:rPr>
        <w:t xml:space="preserve"> </w:t>
      </w:r>
      <w:r>
        <w:t>(2012).</w:t>
      </w:r>
      <w:r>
        <w:rPr>
          <w:spacing w:val="34"/>
        </w:rPr>
        <w:t xml:space="preserve"> </w:t>
      </w:r>
      <w:r>
        <w:rPr>
          <w:i/>
        </w:rPr>
        <w:t>Metode</w:t>
      </w:r>
      <w:r>
        <w:rPr>
          <w:i/>
          <w:spacing w:val="32"/>
        </w:rPr>
        <w:t xml:space="preserve"> </w:t>
      </w:r>
      <w:r>
        <w:rPr>
          <w:i/>
        </w:rPr>
        <w:t>Penelitian</w:t>
      </w:r>
      <w:r>
        <w:rPr>
          <w:i/>
          <w:spacing w:val="27"/>
        </w:rPr>
        <w:t xml:space="preserve"> </w:t>
      </w:r>
      <w:r>
        <w:rPr>
          <w:i/>
        </w:rPr>
        <w:t>Kuantitatif</w:t>
      </w:r>
      <w:r>
        <w:rPr>
          <w:i/>
          <w:spacing w:val="32"/>
        </w:rPr>
        <w:t xml:space="preserve"> </w:t>
      </w:r>
      <w:r>
        <w:rPr>
          <w:i/>
        </w:rPr>
        <w:t>Kualitatif</w:t>
      </w:r>
      <w:r>
        <w:rPr>
          <w:i/>
          <w:spacing w:val="29"/>
        </w:rPr>
        <w:t xml:space="preserve"> </w:t>
      </w:r>
      <w:r>
        <w:rPr>
          <w:i/>
        </w:rPr>
        <w:t>dan</w:t>
      </w:r>
      <w:r>
        <w:rPr>
          <w:i/>
          <w:spacing w:val="31"/>
        </w:rPr>
        <w:t xml:space="preserve"> </w:t>
      </w:r>
      <w:r>
        <w:rPr>
          <w:i/>
        </w:rPr>
        <w:t>R&amp;B.</w:t>
      </w:r>
      <w:r>
        <w:rPr>
          <w:i/>
          <w:spacing w:val="40"/>
        </w:rPr>
        <w:t xml:space="preserve"> </w:t>
      </w:r>
      <w:r>
        <w:t>Bandung:</w:t>
      </w:r>
      <w:r>
        <w:rPr>
          <w:spacing w:val="-57"/>
        </w:rPr>
        <w:t xml:space="preserve"> </w:t>
      </w:r>
      <w:r>
        <w:t>Alfabeta.</w:t>
      </w:r>
    </w:p>
    <w:p w:rsidR="00DD257D" w:rsidRPr="00DD257D" w:rsidRDefault="00DD257D" w:rsidP="007A172D">
      <w:pPr>
        <w:spacing w:before="156"/>
        <w:ind w:left="709" w:right="29" w:hanging="709"/>
        <w:rPr>
          <w:lang w:val="id-ID"/>
        </w:rPr>
      </w:pPr>
      <w:proofErr w:type="gramStart"/>
      <w:r>
        <w:t>Sukirno,</w:t>
      </w:r>
      <w:r>
        <w:rPr>
          <w:spacing w:val="-2"/>
        </w:rPr>
        <w:t xml:space="preserve"> </w:t>
      </w:r>
      <w:r>
        <w:t>S.</w:t>
      </w:r>
      <w:r>
        <w:rPr>
          <w:spacing w:val="-2"/>
        </w:rPr>
        <w:t xml:space="preserve"> </w:t>
      </w:r>
      <w:r>
        <w:t>(2000).</w:t>
      </w:r>
      <w:proofErr w:type="gramEnd"/>
      <w:r>
        <w:t xml:space="preserve"> </w:t>
      </w:r>
      <w:proofErr w:type="gramStart"/>
      <w:r>
        <w:rPr>
          <w:i/>
        </w:rPr>
        <w:t>Makro</w:t>
      </w:r>
      <w:r>
        <w:rPr>
          <w:i/>
          <w:spacing w:val="-2"/>
        </w:rPr>
        <w:t xml:space="preserve"> </w:t>
      </w:r>
      <w:r>
        <w:rPr>
          <w:i/>
        </w:rPr>
        <w:t>Ekonomika</w:t>
      </w:r>
      <w:r>
        <w:rPr>
          <w:i/>
          <w:spacing w:val="-2"/>
        </w:rPr>
        <w:t xml:space="preserve"> </w:t>
      </w:r>
      <w:r>
        <w:rPr>
          <w:i/>
        </w:rPr>
        <w:t>Modern.</w:t>
      </w:r>
      <w:proofErr w:type="gramEnd"/>
      <w:r>
        <w:rPr>
          <w:i/>
          <w:spacing w:val="1"/>
        </w:rPr>
        <w:t xml:space="preserve"> </w:t>
      </w:r>
      <w:r>
        <w:t>Jakarta:</w:t>
      </w:r>
      <w:r>
        <w:rPr>
          <w:spacing w:val="-9"/>
        </w:rPr>
        <w:t xml:space="preserve"> </w:t>
      </w:r>
      <w:r>
        <w:t>PT</w:t>
      </w:r>
      <w:r>
        <w:rPr>
          <w:spacing w:val="-1"/>
        </w:rPr>
        <w:t xml:space="preserve"> </w:t>
      </w:r>
      <w:r>
        <w:t>rasa Grafindo</w:t>
      </w:r>
      <w:r>
        <w:rPr>
          <w:spacing w:val="-2"/>
        </w:rPr>
        <w:t xml:space="preserve"> </w:t>
      </w:r>
      <w:r>
        <w:t>Persada.</w:t>
      </w:r>
    </w:p>
    <w:p w:rsidR="00DD257D" w:rsidRDefault="00DD257D" w:rsidP="007A172D">
      <w:pPr>
        <w:tabs>
          <w:tab w:val="left" w:pos="1839"/>
          <w:tab w:val="left" w:pos="2761"/>
          <w:tab w:val="left" w:pos="3996"/>
          <w:tab w:val="left" w:pos="5483"/>
          <w:tab w:val="left" w:pos="6275"/>
          <w:tab w:val="left" w:pos="7122"/>
          <w:tab w:val="left" w:pos="7837"/>
        </w:tabs>
        <w:spacing w:before="1"/>
        <w:ind w:left="709" w:right="29" w:hanging="709"/>
        <w:rPr>
          <w:i/>
        </w:rPr>
      </w:pPr>
      <w:proofErr w:type="gramStart"/>
      <w:r>
        <w:t>Sunariyah.</w:t>
      </w:r>
      <w:proofErr w:type="gramEnd"/>
      <w:r>
        <w:tab/>
      </w:r>
      <w:proofErr w:type="gramStart"/>
      <w:r>
        <w:t>(2011).</w:t>
      </w:r>
      <w:r>
        <w:tab/>
      </w:r>
      <w:r>
        <w:rPr>
          <w:i/>
        </w:rPr>
        <w:t>Pengantar</w:t>
      </w:r>
      <w:r>
        <w:rPr>
          <w:i/>
        </w:rPr>
        <w:tab/>
        <w:t>Pengetahuan</w:t>
      </w:r>
      <w:r>
        <w:rPr>
          <w:i/>
        </w:rPr>
        <w:tab/>
        <w:t>Pasar</w:t>
      </w:r>
      <w:r>
        <w:rPr>
          <w:i/>
        </w:rPr>
        <w:tab/>
        <w:t>Modal</w:t>
      </w:r>
      <w:r>
        <w:rPr>
          <w:i/>
        </w:rPr>
        <w:tab/>
        <w:t>Edisi</w:t>
      </w:r>
      <w:r>
        <w:rPr>
          <w:i/>
        </w:rPr>
        <w:tab/>
        <w:t>Empat.</w:t>
      </w:r>
      <w:proofErr w:type="gramEnd"/>
    </w:p>
    <w:p w:rsidR="00DD257D" w:rsidRPr="00DD257D" w:rsidRDefault="00DD257D" w:rsidP="007A172D">
      <w:pPr>
        <w:pStyle w:val="BodyText"/>
        <w:spacing w:before="136"/>
        <w:ind w:left="709" w:right="29" w:hanging="709"/>
        <w:rPr>
          <w:lang w:val="id-ID"/>
        </w:rPr>
      </w:pPr>
      <w:r>
        <w:t>Yogyakarta:</w:t>
      </w:r>
      <w:r>
        <w:rPr>
          <w:spacing w:val="-9"/>
        </w:rPr>
        <w:t xml:space="preserve"> </w:t>
      </w:r>
      <w:r>
        <w:t>Unit</w:t>
      </w:r>
      <w:r>
        <w:rPr>
          <w:spacing w:val="-2"/>
        </w:rPr>
        <w:t xml:space="preserve"> </w:t>
      </w:r>
      <w:r>
        <w:t>Penerbit</w:t>
      </w:r>
      <w:r>
        <w:rPr>
          <w:spacing w:val="-1"/>
        </w:rPr>
        <w:t xml:space="preserve"> </w:t>
      </w:r>
      <w:r>
        <w:t>dan</w:t>
      </w:r>
      <w:r>
        <w:rPr>
          <w:spacing w:val="-2"/>
        </w:rPr>
        <w:t xml:space="preserve"> </w:t>
      </w:r>
      <w:r>
        <w:t>Percetakan</w:t>
      </w:r>
      <w:r>
        <w:rPr>
          <w:spacing w:val="-6"/>
        </w:rPr>
        <w:t xml:space="preserve"> </w:t>
      </w:r>
      <w:r>
        <w:t>AMP</w:t>
      </w:r>
      <w:r>
        <w:rPr>
          <w:spacing w:val="-4"/>
        </w:rPr>
        <w:t xml:space="preserve"> </w:t>
      </w:r>
      <w:r>
        <w:t>YKPN.</w:t>
      </w:r>
    </w:p>
    <w:p w:rsidR="00DD257D" w:rsidRDefault="00DD257D" w:rsidP="007A172D">
      <w:pPr>
        <w:pStyle w:val="BodyText"/>
        <w:ind w:left="709" w:right="29" w:hanging="709"/>
        <w:jc w:val="both"/>
      </w:pPr>
      <w:r>
        <w:t>Syafa,</w:t>
      </w:r>
      <w:r>
        <w:rPr>
          <w:spacing w:val="-2"/>
        </w:rPr>
        <w:t xml:space="preserve"> </w:t>
      </w:r>
      <w:r>
        <w:t>F.</w:t>
      </w:r>
      <w:r>
        <w:rPr>
          <w:spacing w:val="-6"/>
        </w:rPr>
        <w:t xml:space="preserve"> </w:t>
      </w:r>
      <w:r>
        <w:t>(2020).</w:t>
      </w:r>
      <w:r>
        <w:rPr>
          <w:spacing w:val="-1"/>
        </w:rPr>
        <w:t xml:space="preserve"> </w:t>
      </w:r>
      <w:r>
        <w:t>Pengaruh</w:t>
      </w:r>
      <w:r>
        <w:rPr>
          <w:spacing w:val="-5"/>
        </w:rPr>
        <w:t xml:space="preserve"> </w:t>
      </w:r>
      <w:r>
        <w:t>CR,</w:t>
      </w:r>
      <w:r>
        <w:rPr>
          <w:spacing w:val="-6"/>
        </w:rPr>
        <w:t xml:space="preserve"> </w:t>
      </w:r>
      <w:r>
        <w:t>ROE,</w:t>
      </w:r>
      <w:r>
        <w:rPr>
          <w:spacing w:val="-6"/>
        </w:rPr>
        <w:t xml:space="preserve"> </w:t>
      </w:r>
      <w:r>
        <w:t>DER</w:t>
      </w:r>
      <w:r>
        <w:rPr>
          <w:spacing w:val="-7"/>
        </w:rPr>
        <w:t xml:space="preserve"> </w:t>
      </w:r>
      <w:r>
        <w:t>dan</w:t>
      </w:r>
      <w:r>
        <w:rPr>
          <w:spacing w:val="-6"/>
        </w:rPr>
        <w:t xml:space="preserve"> </w:t>
      </w:r>
      <w:r>
        <w:t>EVA</w:t>
      </w:r>
      <w:r>
        <w:rPr>
          <w:spacing w:val="-11"/>
        </w:rPr>
        <w:t xml:space="preserve"> </w:t>
      </w:r>
      <w:r>
        <w:t>Terhadap</w:t>
      </w:r>
      <w:r>
        <w:rPr>
          <w:spacing w:val="-6"/>
        </w:rPr>
        <w:t xml:space="preserve"> </w:t>
      </w:r>
      <w:r>
        <w:t>Harga</w:t>
      </w:r>
      <w:r>
        <w:rPr>
          <w:spacing w:val="-4"/>
        </w:rPr>
        <w:t xml:space="preserve"> </w:t>
      </w:r>
      <w:r>
        <w:t>Saham</w:t>
      </w:r>
      <w:r>
        <w:rPr>
          <w:spacing w:val="-5"/>
        </w:rPr>
        <w:t xml:space="preserve"> </w:t>
      </w:r>
      <w:r>
        <w:t>Pada</w:t>
      </w:r>
      <w:r>
        <w:rPr>
          <w:spacing w:val="-58"/>
        </w:rPr>
        <w:t xml:space="preserve"> </w:t>
      </w:r>
      <w:r>
        <w:t>Subsektor Perkebunan yang Terdaftar di BEI Dengan Firm Size Sebagai</w:t>
      </w:r>
      <w:r>
        <w:rPr>
          <w:spacing w:val="1"/>
        </w:rPr>
        <w:t xml:space="preserve"> </w:t>
      </w:r>
      <w:r>
        <w:t>Variabel</w:t>
      </w:r>
      <w:r>
        <w:rPr>
          <w:spacing w:val="-1"/>
        </w:rPr>
        <w:t xml:space="preserve"> </w:t>
      </w:r>
      <w:r>
        <w:t>Moderasi Periode</w:t>
      </w:r>
      <w:r>
        <w:rPr>
          <w:spacing w:val="1"/>
        </w:rPr>
        <w:t xml:space="preserve"> </w:t>
      </w:r>
      <w:r>
        <w:t>2014-2018.</w:t>
      </w:r>
    </w:p>
    <w:p w:rsidR="00DD257D" w:rsidRDefault="00DD257D" w:rsidP="007A172D">
      <w:pPr>
        <w:spacing w:before="90"/>
        <w:ind w:left="709" w:right="29" w:hanging="709"/>
        <w:rPr>
          <w:i/>
        </w:rPr>
      </w:pPr>
      <w:r>
        <w:t>Tandelilin,</w:t>
      </w:r>
      <w:r>
        <w:rPr>
          <w:spacing w:val="39"/>
        </w:rPr>
        <w:t xml:space="preserve"> </w:t>
      </w:r>
      <w:r>
        <w:t>E.</w:t>
      </w:r>
      <w:r>
        <w:rPr>
          <w:spacing w:val="101"/>
        </w:rPr>
        <w:t xml:space="preserve"> </w:t>
      </w:r>
      <w:r>
        <w:t>(2017).</w:t>
      </w:r>
      <w:r>
        <w:rPr>
          <w:spacing w:val="106"/>
        </w:rPr>
        <w:t xml:space="preserve"> </w:t>
      </w:r>
      <w:r>
        <w:rPr>
          <w:i/>
        </w:rPr>
        <w:t>Pasar</w:t>
      </w:r>
      <w:r>
        <w:rPr>
          <w:i/>
          <w:spacing w:val="101"/>
        </w:rPr>
        <w:t xml:space="preserve"> </w:t>
      </w:r>
      <w:r>
        <w:rPr>
          <w:i/>
        </w:rPr>
        <w:t>Modal:</w:t>
      </w:r>
      <w:r>
        <w:rPr>
          <w:i/>
          <w:spacing w:val="98"/>
        </w:rPr>
        <w:t xml:space="preserve"> </w:t>
      </w:r>
      <w:r>
        <w:rPr>
          <w:i/>
        </w:rPr>
        <w:t>Manajemen</w:t>
      </w:r>
      <w:r>
        <w:rPr>
          <w:i/>
          <w:spacing w:val="101"/>
        </w:rPr>
        <w:t xml:space="preserve"> </w:t>
      </w:r>
      <w:r>
        <w:rPr>
          <w:i/>
        </w:rPr>
        <w:t>Portofolio</w:t>
      </w:r>
      <w:r>
        <w:rPr>
          <w:i/>
          <w:spacing w:val="102"/>
        </w:rPr>
        <w:t xml:space="preserve"> </w:t>
      </w:r>
      <w:r>
        <w:rPr>
          <w:i/>
        </w:rPr>
        <w:t>dan</w:t>
      </w:r>
      <w:r>
        <w:rPr>
          <w:i/>
          <w:spacing w:val="102"/>
        </w:rPr>
        <w:t xml:space="preserve"> </w:t>
      </w:r>
      <w:r>
        <w:rPr>
          <w:i/>
        </w:rPr>
        <w:t>Investasi.</w:t>
      </w:r>
    </w:p>
    <w:p w:rsidR="00DD257D" w:rsidRPr="00DD257D" w:rsidRDefault="00DD257D" w:rsidP="007A172D">
      <w:pPr>
        <w:pStyle w:val="BodyText"/>
        <w:spacing w:before="136"/>
        <w:ind w:left="709" w:right="29" w:hanging="709"/>
        <w:rPr>
          <w:lang w:val="id-ID"/>
        </w:rPr>
      </w:pPr>
      <w:r>
        <w:t>Yogyakarta:</w:t>
      </w:r>
      <w:r>
        <w:rPr>
          <w:spacing w:val="-10"/>
        </w:rPr>
        <w:t xml:space="preserve"> </w:t>
      </w:r>
      <w:r>
        <w:t>PT</w:t>
      </w:r>
      <w:r>
        <w:rPr>
          <w:spacing w:val="1"/>
        </w:rPr>
        <w:t xml:space="preserve"> </w:t>
      </w:r>
      <w:r>
        <w:t>Kanisius.</w:t>
      </w:r>
    </w:p>
    <w:p w:rsidR="00DD257D" w:rsidRDefault="00DD257D" w:rsidP="007A172D">
      <w:pPr>
        <w:ind w:left="709" w:right="29" w:hanging="709"/>
        <w:jc w:val="both"/>
      </w:pPr>
      <w:r>
        <w:t>Widiyanto,</w:t>
      </w:r>
      <w:r>
        <w:rPr>
          <w:spacing w:val="1"/>
        </w:rPr>
        <w:t xml:space="preserve"> </w:t>
      </w:r>
      <w:r>
        <w:t>M.</w:t>
      </w:r>
      <w:r>
        <w:rPr>
          <w:spacing w:val="1"/>
        </w:rPr>
        <w:t xml:space="preserve"> </w:t>
      </w:r>
      <w:r>
        <w:t>A.</w:t>
      </w:r>
      <w:r>
        <w:rPr>
          <w:spacing w:val="1"/>
        </w:rPr>
        <w:t xml:space="preserve"> </w:t>
      </w:r>
      <w:r>
        <w:t>(2013).</w:t>
      </w:r>
      <w:r>
        <w:rPr>
          <w:spacing w:val="1"/>
        </w:rPr>
        <w:t xml:space="preserve"> </w:t>
      </w:r>
      <w:r>
        <w:rPr>
          <w:i/>
        </w:rPr>
        <w:t>Statistika</w:t>
      </w:r>
      <w:r>
        <w:rPr>
          <w:i/>
          <w:spacing w:val="1"/>
        </w:rPr>
        <w:t xml:space="preserve"> </w:t>
      </w:r>
      <w:r>
        <w:rPr>
          <w:i/>
        </w:rPr>
        <w:t>Terapan.</w:t>
      </w:r>
      <w:r>
        <w:rPr>
          <w:i/>
          <w:spacing w:val="1"/>
        </w:rPr>
        <w:t xml:space="preserve"> </w:t>
      </w:r>
      <w:r>
        <w:rPr>
          <w:i/>
        </w:rPr>
        <w:t>Konsep</w:t>
      </w:r>
      <w:r>
        <w:rPr>
          <w:i/>
          <w:spacing w:val="1"/>
        </w:rPr>
        <w:t xml:space="preserve"> </w:t>
      </w:r>
      <w:r>
        <w:rPr>
          <w:i/>
        </w:rPr>
        <w:t>dan</w:t>
      </w:r>
      <w:r>
        <w:rPr>
          <w:i/>
          <w:spacing w:val="1"/>
        </w:rPr>
        <w:t xml:space="preserve"> </w:t>
      </w:r>
      <w:r>
        <w:rPr>
          <w:i/>
        </w:rPr>
        <w:t>Aplikasi</w:t>
      </w:r>
      <w:r>
        <w:rPr>
          <w:i/>
          <w:spacing w:val="1"/>
        </w:rPr>
        <w:t xml:space="preserve"> </w:t>
      </w:r>
      <w:r>
        <w:rPr>
          <w:i/>
        </w:rPr>
        <w:t>dalam</w:t>
      </w:r>
      <w:r>
        <w:rPr>
          <w:i/>
          <w:spacing w:val="1"/>
        </w:rPr>
        <w:t xml:space="preserve"> </w:t>
      </w:r>
      <w:r>
        <w:rPr>
          <w:i/>
        </w:rPr>
        <w:t>Penelitian</w:t>
      </w:r>
      <w:r>
        <w:rPr>
          <w:i/>
          <w:spacing w:val="-11"/>
        </w:rPr>
        <w:t xml:space="preserve"> </w:t>
      </w:r>
      <w:r>
        <w:rPr>
          <w:i/>
        </w:rPr>
        <w:t>Bidang</w:t>
      </w:r>
      <w:r>
        <w:rPr>
          <w:i/>
          <w:spacing w:val="-9"/>
        </w:rPr>
        <w:t xml:space="preserve"> </w:t>
      </w:r>
      <w:r>
        <w:rPr>
          <w:i/>
        </w:rPr>
        <w:t>Pendidikan,</w:t>
      </w:r>
      <w:r>
        <w:rPr>
          <w:i/>
          <w:spacing w:val="-10"/>
        </w:rPr>
        <w:t xml:space="preserve"> </w:t>
      </w:r>
      <w:r>
        <w:rPr>
          <w:i/>
        </w:rPr>
        <w:t>Psikologi</w:t>
      </w:r>
      <w:r>
        <w:rPr>
          <w:i/>
          <w:spacing w:val="-5"/>
        </w:rPr>
        <w:t xml:space="preserve"> </w:t>
      </w:r>
      <w:r>
        <w:rPr>
          <w:i/>
        </w:rPr>
        <w:t>dan</w:t>
      </w:r>
      <w:r>
        <w:rPr>
          <w:i/>
          <w:spacing w:val="-7"/>
        </w:rPr>
        <w:t xml:space="preserve"> </w:t>
      </w:r>
      <w:r>
        <w:rPr>
          <w:i/>
        </w:rPr>
        <w:t>Ilmu</w:t>
      </w:r>
      <w:r>
        <w:rPr>
          <w:i/>
          <w:spacing w:val="2"/>
        </w:rPr>
        <w:t xml:space="preserve"> </w:t>
      </w:r>
      <w:r>
        <w:rPr>
          <w:i/>
        </w:rPr>
        <w:t>Sosial</w:t>
      </w:r>
      <w:r>
        <w:rPr>
          <w:i/>
          <w:spacing w:val="-6"/>
        </w:rPr>
        <w:t xml:space="preserve"> </w:t>
      </w:r>
      <w:proofErr w:type="gramStart"/>
      <w:r>
        <w:rPr>
          <w:i/>
        </w:rPr>
        <w:t>Lainnya</w:t>
      </w:r>
      <w:r>
        <w:rPr>
          <w:i/>
          <w:spacing w:val="-6"/>
        </w:rPr>
        <w:t xml:space="preserve"> </w:t>
      </w:r>
      <w:r>
        <w:rPr>
          <w:i/>
        </w:rPr>
        <w:t>.</w:t>
      </w:r>
      <w:proofErr w:type="gramEnd"/>
      <w:r>
        <w:rPr>
          <w:i/>
          <w:spacing w:val="-9"/>
        </w:rPr>
        <w:t xml:space="preserve"> </w:t>
      </w:r>
      <w:r>
        <w:t>Jakarta:</w:t>
      </w:r>
      <w:r>
        <w:rPr>
          <w:spacing w:val="-57"/>
        </w:rPr>
        <w:t xml:space="preserve"> </w:t>
      </w:r>
      <w:r>
        <w:t>PT Elex Media</w:t>
      </w:r>
      <w:r>
        <w:rPr>
          <w:spacing w:val="1"/>
        </w:rPr>
        <w:t xml:space="preserve"> </w:t>
      </w:r>
      <w:r>
        <w:t>Komputindo.</w:t>
      </w:r>
    </w:p>
    <w:p w:rsidR="00DD257D" w:rsidRDefault="00DD257D" w:rsidP="007A172D">
      <w:pPr>
        <w:spacing w:before="158"/>
        <w:ind w:left="709" w:right="29" w:hanging="709"/>
        <w:jc w:val="both"/>
      </w:pPr>
      <w:proofErr w:type="gramStart"/>
      <w:r>
        <w:t>Widoatmojo,</w:t>
      </w:r>
      <w:r>
        <w:rPr>
          <w:spacing w:val="1"/>
        </w:rPr>
        <w:t xml:space="preserve"> </w:t>
      </w:r>
      <w:r>
        <w:t>S.</w:t>
      </w:r>
      <w:r>
        <w:rPr>
          <w:spacing w:val="1"/>
        </w:rPr>
        <w:t xml:space="preserve"> </w:t>
      </w:r>
      <w:r>
        <w:t>(2012).</w:t>
      </w:r>
      <w:proofErr w:type="gramEnd"/>
      <w:r>
        <w:rPr>
          <w:spacing w:val="1"/>
        </w:rPr>
        <w:t xml:space="preserve"> </w:t>
      </w:r>
      <w:proofErr w:type="gramStart"/>
      <w:r>
        <w:rPr>
          <w:i/>
        </w:rPr>
        <w:t>Cara</w:t>
      </w:r>
      <w:r>
        <w:rPr>
          <w:i/>
          <w:spacing w:val="1"/>
        </w:rPr>
        <w:t xml:space="preserve"> </w:t>
      </w:r>
      <w:r>
        <w:rPr>
          <w:i/>
        </w:rPr>
        <w:t>Sehat</w:t>
      </w:r>
      <w:r>
        <w:rPr>
          <w:i/>
          <w:spacing w:val="1"/>
        </w:rPr>
        <w:t xml:space="preserve"> </w:t>
      </w:r>
      <w:r>
        <w:rPr>
          <w:i/>
        </w:rPr>
        <w:t>Investasi</w:t>
      </w:r>
      <w:r>
        <w:rPr>
          <w:i/>
          <w:spacing w:val="1"/>
        </w:rPr>
        <w:t xml:space="preserve"> </w:t>
      </w:r>
      <w:r>
        <w:rPr>
          <w:i/>
        </w:rPr>
        <w:t>di</w:t>
      </w:r>
      <w:r>
        <w:rPr>
          <w:i/>
          <w:spacing w:val="1"/>
        </w:rPr>
        <w:t xml:space="preserve"> </w:t>
      </w:r>
      <w:r>
        <w:rPr>
          <w:i/>
        </w:rPr>
        <w:t>Pasar</w:t>
      </w:r>
      <w:r>
        <w:rPr>
          <w:i/>
          <w:spacing w:val="1"/>
        </w:rPr>
        <w:t xml:space="preserve"> </w:t>
      </w:r>
      <w:r>
        <w:rPr>
          <w:i/>
        </w:rPr>
        <w:t>Modal.</w:t>
      </w:r>
      <w:proofErr w:type="gramEnd"/>
      <w:r>
        <w:rPr>
          <w:i/>
          <w:spacing w:val="1"/>
        </w:rPr>
        <w:t xml:space="preserve"> </w:t>
      </w:r>
      <w:r>
        <w:t>Jakarta:</w:t>
      </w:r>
      <w:r>
        <w:rPr>
          <w:spacing w:val="1"/>
        </w:rPr>
        <w:t xml:space="preserve"> </w:t>
      </w:r>
      <w:r>
        <w:t>PT</w:t>
      </w:r>
      <w:r>
        <w:rPr>
          <w:spacing w:val="1"/>
        </w:rPr>
        <w:t xml:space="preserve"> </w:t>
      </w:r>
      <w:r>
        <w:t>Jurnalindo</w:t>
      </w:r>
      <w:r>
        <w:rPr>
          <w:spacing w:val="-1"/>
        </w:rPr>
        <w:t xml:space="preserve"> </w:t>
      </w:r>
      <w:r>
        <w:t>Aksara</w:t>
      </w:r>
      <w:r>
        <w:rPr>
          <w:spacing w:val="5"/>
        </w:rPr>
        <w:t xml:space="preserve"> </w:t>
      </w:r>
      <w:r>
        <w:t>Grafika.</w:t>
      </w:r>
    </w:p>
    <w:p w:rsidR="00450B4B" w:rsidRPr="00392388" w:rsidRDefault="00450B4B" w:rsidP="00DD257D">
      <w:pPr>
        <w:ind w:right="29"/>
        <w:jc w:val="both"/>
        <w:rPr>
          <w:noProof/>
          <w:sz w:val="22"/>
          <w:szCs w:val="22"/>
          <w:lang w:val="id-ID"/>
        </w:rPr>
      </w:pPr>
    </w:p>
    <w:p w:rsidR="007A172D" w:rsidRPr="00392388" w:rsidRDefault="007A172D">
      <w:pPr>
        <w:ind w:right="29"/>
        <w:jc w:val="both"/>
        <w:rPr>
          <w:noProof/>
          <w:sz w:val="22"/>
          <w:szCs w:val="22"/>
          <w:lang w:val="id-ID"/>
        </w:rPr>
      </w:pPr>
    </w:p>
    <w:sectPr w:rsidR="007A172D" w:rsidRPr="00392388" w:rsidSect="0075665C">
      <w:headerReference w:type="default" r:id="rId1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2DA" w:rsidRDefault="00A252DA" w:rsidP="001D00CE">
      <w:r>
        <w:separator/>
      </w:r>
    </w:p>
  </w:endnote>
  <w:endnote w:type="continuationSeparator" w:id="0">
    <w:p w:rsidR="00A252DA" w:rsidRDefault="00A252DA" w:rsidP="001D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2DA" w:rsidRDefault="00A252DA" w:rsidP="001D00CE">
      <w:r>
        <w:separator/>
      </w:r>
    </w:p>
  </w:footnote>
  <w:footnote w:type="continuationSeparator" w:id="0">
    <w:p w:rsidR="00A252DA" w:rsidRDefault="00A252DA" w:rsidP="001D0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0CE" w:rsidRDefault="001D00CE" w:rsidP="001D00C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6739A"/>
    <w:multiLevelType w:val="hybridMultilevel"/>
    <w:tmpl w:val="AE64DD14"/>
    <w:lvl w:ilvl="0" w:tplc="0421000F">
      <w:start w:val="1"/>
      <w:numFmt w:val="decimal"/>
      <w:lvlText w:val="%1."/>
      <w:lvlJc w:val="left"/>
      <w:pPr>
        <w:ind w:left="719" w:hanging="360"/>
      </w:pPr>
    </w:lvl>
    <w:lvl w:ilvl="1" w:tplc="04210019" w:tentative="1">
      <w:start w:val="1"/>
      <w:numFmt w:val="lowerLetter"/>
      <w:lvlText w:val="%2."/>
      <w:lvlJc w:val="left"/>
      <w:pPr>
        <w:ind w:left="1439" w:hanging="360"/>
      </w:pPr>
    </w:lvl>
    <w:lvl w:ilvl="2" w:tplc="0421001B" w:tentative="1">
      <w:start w:val="1"/>
      <w:numFmt w:val="lowerRoman"/>
      <w:lvlText w:val="%3."/>
      <w:lvlJc w:val="right"/>
      <w:pPr>
        <w:ind w:left="2159" w:hanging="180"/>
      </w:pPr>
    </w:lvl>
    <w:lvl w:ilvl="3" w:tplc="0421000F" w:tentative="1">
      <w:start w:val="1"/>
      <w:numFmt w:val="decimal"/>
      <w:lvlText w:val="%4."/>
      <w:lvlJc w:val="left"/>
      <w:pPr>
        <w:ind w:left="2879" w:hanging="360"/>
      </w:pPr>
    </w:lvl>
    <w:lvl w:ilvl="4" w:tplc="04210019" w:tentative="1">
      <w:start w:val="1"/>
      <w:numFmt w:val="lowerLetter"/>
      <w:lvlText w:val="%5."/>
      <w:lvlJc w:val="left"/>
      <w:pPr>
        <w:ind w:left="3599" w:hanging="360"/>
      </w:pPr>
    </w:lvl>
    <w:lvl w:ilvl="5" w:tplc="0421001B" w:tentative="1">
      <w:start w:val="1"/>
      <w:numFmt w:val="lowerRoman"/>
      <w:lvlText w:val="%6."/>
      <w:lvlJc w:val="right"/>
      <w:pPr>
        <w:ind w:left="4319" w:hanging="180"/>
      </w:pPr>
    </w:lvl>
    <w:lvl w:ilvl="6" w:tplc="0421000F" w:tentative="1">
      <w:start w:val="1"/>
      <w:numFmt w:val="decimal"/>
      <w:lvlText w:val="%7."/>
      <w:lvlJc w:val="left"/>
      <w:pPr>
        <w:ind w:left="5039" w:hanging="360"/>
      </w:pPr>
    </w:lvl>
    <w:lvl w:ilvl="7" w:tplc="04210019" w:tentative="1">
      <w:start w:val="1"/>
      <w:numFmt w:val="lowerLetter"/>
      <w:lvlText w:val="%8."/>
      <w:lvlJc w:val="left"/>
      <w:pPr>
        <w:ind w:left="5759" w:hanging="360"/>
      </w:pPr>
    </w:lvl>
    <w:lvl w:ilvl="8" w:tplc="0421001B" w:tentative="1">
      <w:start w:val="1"/>
      <w:numFmt w:val="lowerRoman"/>
      <w:lvlText w:val="%9."/>
      <w:lvlJc w:val="right"/>
      <w:pPr>
        <w:ind w:left="6479" w:hanging="180"/>
      </w:pPr>
    </w:lvl>
  </w:abstractNum>
  <w:abstractNum w:abstractNumId="1">
    <w:nsid w:val="47BA6D5B"/>
    <w:multiLevelType w:val="hybridMultilevel"/>
    <w:tmpl w:val="0354E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4311D1C"/>
    <w:multiLevelType w:val="hybridMultilevel"/>
    <w:tmpl w:val="C7BE5122"/>
    <w:lvl w:ilvl="0" w:tplc="DD5A6B10">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B5E6E91"/>
    <w:multiLevelType w:val="hybridMultilevel"/>
    <w:tmpl w:val="5C4641DE"/>
    <w:lvl w:ilvl="0" w:tplc="4A865A84">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FD637D5"/>
    <w:multiLevelType w:val="hybridMultilevel"/>
    <w:tmpl w:val="69929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BE3"/>
    <w:rsid w:val="000229A3"/>
    <w:rsid w:val="00033A97"/>
    <w:rsid w:val="000736DE"/>
    <w:rsid w:val="000A1CA4"/>
    <w:rsid w:val="000A2F50"/>
    <w:rsid w:val="000A5C88"/>
    <w:rsid w:val="000B2BB5"/>
    <w:rsid w:val="000C4CEA"/>
    <w:rsid w:val="000D2D42"/>
    <w:rsid w:val="00145F8F"/>
    <w:rsid w:val="00163D34"/>
    <w:rsid w:val="001C1CAD"/>
    <w:rsid w:val="001D00CE"/>
    <w:rsid w:val="001E1967"/>
    <w:rsid w:val="001E3006"/>
    <w:rsid w:val="002062A6"/>
    <w:rsid w:val="00224D88"/>
    <w:rsid w:val="0023320B"/>
    <w:rsid w:val="00241E01"/>
    <w:rsid w:val="00260D54"/>
    <w:rsid w:val="00265241"/>
    <w:rsid w:val="00284FBC"/>
    <w:rsid w:val="002960C6"/>
    <w:rsid w:val="002D5380"/>
    <w:rsid w:val="00351B36"/>
    <w:rsid w:val="0036052E"/>
    <w:rsid w:val="00361D1B"/>
    <w:rsid w:val="00391910"/>
    <w:rsid w:val="00392388"/>
    <w:rsid w:val="003A111F"/>
    <w:rsid w:val="00407100"/>
    <w:rsid w:val="0042589D"/>
    <w:rsid w:val="004468E4"/>
    <w:rsid w:val="00450B4B"/>
    <w:rsid w:val="004725FC"/>
    <w:rsid w:val="004864CE"/>
    <w:rsid w:val="004A7D42"/>
    <w:rsid w:val="004B002F"/>
    <w:rsid w:val="004B4E18"/>
    <w:rsid w:val="004D4A3B"/>
    <w:rsid w:val="00515C14"/>
    <w:rsid w:val="0051622D"/>
    <w:rsid w:val="00532AEC"/>
    <w:rsid w:val="005A2BE3"/>
    <w:rsid w:val="005A6359"/>
    <w:rsid w:val="005C68D7"/>
    <w:rsid w:val="00612491"/>
    <w:rsid w:val="00624064"/>
    <w:rsid w:val="006778CA"/>
    <w:rsid w:val="00692C31"/>
    <w:rsid w:val="006A1D81"/>
    <w:rsid w:val="006D3BF5"/>
    <w:rsid w:val="006D6E03"/>
    <w:rsid w:val="006E0EE3"/>
    <w:rsid w:val="0075665C"/>
    <w:rsid w:val="007A172D"/>
    <w:rsid w:val="007D6563"/>
    <w:rsid w:val="0086345D"/>
    <w:rsid w:val="008866E4"/>
    <w:rsid w:val="008A5015"/>
    <w:rsid w:val="008D3A18"/>
    <w:rsid w:val="008E3B08"/>
    <w:rsid w:val="00910A51"/>
    <w:rsid w:val="00927C14"/>
    <w:rsid w:val="00973303"/>
    <w:rsid w:val="009E6DFA"/>
    <w:rsid w:val="009F6056"/>
    <w:rsid w:val="00A252DA"/>
    <w:rsid w:val="00A6089A"/>
    <w:rsid w:val="00A80DBE"/>
    <w:rsid w:val="00A93151"/>
    <w:rsid w:val="00AB00A0"/>
    <w:rsid w:val="00B031E9"/>
    <w:rsid w:val="00B36BFF"/>
    <w:rsid w:val="00B44CCE"/>
    <w:rsid w:val="00B715C6"/>
    <w:rsid w:val="00B94BAE"/>
    <w:rsid w:val="00BA125A"/>
    <w:rsid w:val="00BB1C27"/>
    <w:rsid w:val="00BD1B34"/>
    <w:rsid w:val="00BE24BD"/>
    <w:rsid w:val="00BE7A19"/>
    <w:rsid w:val="00C00FA9"/>
    <w:rsid w:val="00C23F29"/>
    <w:rsid w:val="00C66040"/>
    <w:rsid w:val="00C867FC"/>
    <w:rsid w:val="00CB4334"/>
    <w:rsid w:val="00CF5E4B"/>
    <w:rsid w:val="00D40EA5"/>
    <w:rsid w:val="00D7318F"/>
    <w:rsid w:val="00DC3504"/>
    <w:rsid w:val="00DC37AC"/>
    <w:rsid w:val="00DD257D"/>
    <w:rsid w:val="00E22B47"/>
    <w:rsid w:val="00EB23C8"/>
    <w:rsid w:val="00ED4079"/>
    <w:rsid w:val="00ED78A0"/>
    <w:rsid w:val="00EF789F"/>
    <w:rsid w:val="00F45D25"/>
    <w:rsid w:val="00F8685D"/>
    <w:rsid w:val="00FC5AB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lang w:val="en-US" w:eastAsia="ko-KR"/>
    </w:rPr>
  </w:style>
  <w:style w:type="paragraph" w:styleId="Heading1">
    <w:name w:val="heading 1"/>
    <w:basedOn w:val="Normal"/>
    <w:next w:val="Normal"/>
    <w:link w:val="Heading1Char"/>
    <w:qFormat/>
    <w:rsid w:val="007D656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1"/>
    <w:qFormat/>
    <w:rsid w:val="0051622D"/>
    <w:pPr>
      <w:widowControl w:val="0"/>
      <w:autoSpaceDE w:val="0"/>
      <w:autoSpaceDN w:val="0"/>
      <w:spacing w:before="90"/>
      <w:jc w:val="both"/>
      <w:outlineLvl w:val="1"/>
    </w:pPr>
    <w:rPr>
      <w:rFonts w:eastAsia="Times New Roman"/>
      <w:b/>
      <w:bCs/>
      <w:color w:val="auto"/>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0B4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92C31"/>
    <w:rPr>
      <w:rFonts w:ascii="Tahoma" w:hAnsi="Tahoma" w:cs="Tahoma"/>
      <w:sz w:val="16"/>
      <w:szCs w:val="16"/>
    </w:rPr>
  </w:style>
  <w:style w:type="paragraph" w:styleId="Header">
    <w:name w:val="header"/>
    <w:basedOn w:val="Normal"/>
    <w:link w:val="HeaderChar"/>
    <w:uiPriority w:val="99"/>
    <w:rsid w:val="001D00CE"/>
    <w:pPr>
      <w:tabs>
        <w:tab w:val="center" w:pos="4680"/>
        <w:tab w:val="right" w:pos="9360"/>
      </w:tabs>
    </w:pPr>
  </w:style>
  <w:style w:type="character" w:customStyle="1" w:styleId="HeaderChar">
    <w:name w:val="Header Char"/>
    <w:link w:val="Header"/>
    <w:uiPriority w:val="99"/>
    <w:rsid w:val="001D00CE"/>
    <w:rPr>
      <w:color w:val="000000"/>
      <w:sz w:val="24"/>
      <w:szCs w:val="24"/>
      <w:lang w:eastAsia="ko-KR"/>
    </w:rPr>
  </w:style>
  <w:style w:type="paragraph" w:styleId="Footer">
    <w:name w:val="footer"/>
    <w:basedOn w:val="Normal"/>
    <w:link w:val="FooterChar"/>
    <w:rsid w:val="001D00CE"/>
    <w:pPr>
      <w:tabs>
        <w:tab w:val="center" w:pos="4680"/>
        <w:tab w:val="right" w:pos="9360"/>
      </w:tabs>
    </w:pPr>
  </w:style>
  <w:style w:type="character" w:customStyle="1" w:styleId="FooterChar">
    <w:name w:val="Footer Char"/>
    <w:link w:val="Footer"/>
    <w:rsid w:val="001D00CE"/>
    <w:rPr>
      <w:color w:val="000000"/>
      <w:sz w:val="24"/>
      <w:szCs w:val="24"/>
      <w:lang w:eastAsia="ko-KR"/>
    </w:rPr>
  </w:style>
  <w:style w:type="paragraph" w:customStyle="1" w:styleId="Default">
    <w:name w:val="Default"/>
    <w:rsid w:val="0075665C"/>
    <w:pPr>
      <w:autoSpaceDE w:val="0"/>
      <w:autoSpaceDN w:val="0"/>
      <w:adjustRightInd w:val="0"/>
    </w:pPr>
    <w:rPr>
      <w:color w:val="000000"/>
      <w:sz w:val="24"/>
      <w:szCs w:val="24"/>
    </w:rPr>
  </w:style>
  <w:style w:type="paragraph" w:styleId="BodyText">
    <w:name w:val="Body Text"/>
    <w:basedOn w:val="Normal"/>
    <w:link w:val="BodyTextChar"/>
    <w:uiPriority w:val="1"/>
    <w:qFormat/>
    <w:rsid w:val="00DC3504"/>
    <w:pPr>
      <w:widowControl w:val="0"/>
      <w:autoSpaceDE w:val="0"/>
      <w:autoSpaceDN w:val="0"/>
    </w:pPr>
    <w:rPr>
      <w:rFonts w:eastAsia="Times New Roman"/>
      <w:color w:val="auto"/>
      <w:lang w:val="id" w:eastAsia="en-US"/>
    </w:rPr>
  </w:style>
  <w:style w:type="character" w:customStyle="1" w:styleId="BodyTextChar">
    <w:name w:val="Body Text Char"/>
    <w:basedOn w:val="DefaultParagraphFont"/>
    <w:link w:val="BodyText"/>
    <w:uiPriority w:val="1"/>
    <w:rsid w:val="00DC3504"/>
    <w:rPr>
      <w:rFonts w:eastAsia="Times New Roman"/>
      <w:sz w:val="24"/>
      <w:szCs w:val="24"/>
      <w:lang w:val="id" w:eastAsia="en-US"/>
    </w:rPr>
  </w:style>
  <w:style w:type="paragraph" w:styleId="ListParagraph">
    <w:name w:val="List Paragraph"/>
    <w:basedOn w:val="Normal"/>
    <w:uiPriority w:val="1"/>
    <w:qFormat/>
    <w:rsid w:val="00DC3504"/>
    <w:pPr>
      <w:spacing w:after="160" w:line="259" w:lineRule="auto"/>
      <w:ind w:left="720"/>
      <w:contextualSpacing/>
    </w:pPr>
    <w:rPr>
      <w:rFonts w:ascii="Calibri" w:eastAsia="Calibri" w:hAnsi="Calibri"/>
      <w:color w:val="auto"/>
      <w:sz w:val="22"/>
      <w:szCs w:val="22"/>
      <w:lang w:eastAsia="en-US"/>
    </w:rPr>
  </w:style>
  <w:style w:type="character" w:customStyle="1" w:styleId="Heading2Char">
    <w:name w:val="Heading 2 Char"/>
    <w:basedOn w:val="DefaultParagraphFont"/>
    <w:link w:val="Heading2"/>
    <w:uiPriority w:val="1"/>
    <w:rsid w:val="0051622D"/>
    <w:rPr>
      <w:rFonts w:eastAsia="Times New Roman"/>
      <w:b/>
      <w:bCs/>
      <w:sz w:val="24"/>
      <w:szCs w:val="24"/>
      <w:lang w:val="id" w:eastAsia="en-US"/>
    </w:rPr>
  </w:style>
  <w:style w:type="character" w:customStyle="1" w:styleId="Heading1Char">
    <w:name w:val="Heading 1 Char"/>
    <w:basedOn w:val="DefaultParagraphFont"/>
    <w:link w:val="Heading1"/>
    <w:rsid w:val="007D6563"/>
    <w:rPr>
      <w:rFonts w:asciiTheme="majorHAnsi" w:eastAsiaTheme="majorEastAsia" w:hAnsiTheme="majorHAnsi" w:cstheme="majorBidi"/>
      <w:b/>
      <w:bCs/>
      <w:color w:val="000000"/>
      <w:kern w:val="32"/>
      <w:sz w:val="32"/>
      <w:szCs w:val="32"/>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lang w:val="en-US" w:eastAsia="ko-KR"/>
    </w:rPr>
  </w:style>
  <w:style w:type="paragraph" w:styleId="Heading1">
    <w:name w:val="heading 1"/>
    <w:basedOn w:val="Normal"/>
    <w:next w:val="Normal"/>
    <w:link w:val="Heading1Char"/>
    <w:qFormat/>
    <w:rsid w:val="007D656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1"/>
    <w:qFormat/>
    <w:rsid w:val="0051622D"/>
    <w:pPr>
      <w:widowControl w:val="0"/>
      <w:autoSpaceDE w:val="0"/>
      <w:autoSpaceDN w:val="0"/>
      <w:spacing w:before="90"/>
      <w:jc w:val="both"/>
      <w:outlineLvl w:val="1"/>
    </w:pPr>
    <w:rPr>
      <w:rFonts w:eastAsia="Times New Roman"/>
      <w:b/>
      <w:bCs/>
      <w:color w:val="auto"/>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0B4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92C31"/>
    <w:rPr>
      <w:rFonts w:ascii="Tahoma" w:hAnsi="Tahoma" w:cs="Tahoma"/>
      <w:sz w:val="16"/>
      <w:szCs w:val="16"/>
    </w:rPr>
  </w:style>
  <w:style w:type="paragraph" w:styleId="Header">
    <w:name w:val="header"/>
    <w:basedOn w:val="Normal"/>
    <w:link w:val="HeaderChar"/>
    <w:uiPriority w:val="99"/>
    <w:rsid w:val="001D00CE"/>
    <w:pPr>
      <w:tabs>
        <w:tab w:val="center" w:pos="4680"/>
        <w:tab w:val="right" w:pos="9360"/>
      </w:tabs>
    </w:pPr>
  </w:style>
  <w:style w:type="character" w:customStyle="1" w:styleId="HeaderChar">
    <w:name w:val="Header Char"/>
    <w:link w:val="Header"/>
    <w:uiPriority w:val="99"/>
    <w:rsid w:val="001D00CE"/>
    <w:rPr>
      <w:color w:val="000000"/>
      <w:sz w:val="24"/>
      <w:szCs w:val="24"/>
      <w:lang w:eastAsia="ko-KR"/>
    </w:rPr>
  </w:style>
  <w:style w:type="paragraph" w:styleId="Footer">
    <w:name w:val="footer"/>
    <w:basedOn w:val="Normal"/>
    <w:link w:val="FooterChar"/>
    <w:rsid w:val="001D00CE"/>
    <w:pPr>
      <w:tabs>
        <w:tab w:val="center" w:pos="4680"/>
        <w:tab w:val="right" w:pos="9360"/>
      </w:tabs>
    </w:pPr>
  </w:style>
  <w:style w:type="character" w:customStyle="1" w:styleId="FooterChar">
    <w:name w:val="Footer Char"/>
    <w:link w:val="Footer"/>
    <w:rsid w:val="001D00CE"/>
    <w:rPr>
      <w:color w:val="000000"/>
      <w:sz w:val="24"/>
      <w:szCs w:val="24"/>
      <w:lang w:eastAsia="ko-KR"/>
    </w:rPr>
  </w:style>
  <w:style w:type="paragraph" w:customStyle="1" w:styleId="Default">
    <w:name w:val="Default"/>
    <w:rsid w:val="0075665C"/>
    <w:pPr>
      <w:autoSpaceDE w:val="0"/>
      <w:autoSpaceDN w:val="0"/>
      <w:adjustRightInd w:val="0"/>
    </w:pPr>
    <w:rPr>
      <w:color w:val="000000"/>
      <w:sz w:val="24"/>
      <w:szCs w:val="24"/>
    </w:rPr>
  </w:style>
  <w:style w:type="paragraph" w:styleId="BodyText">
    <w:name w:val="Body Text"/>
    <w:basedOn w:val="Normal"/>
    <w:link w:val="BodyTextChar"/>
    <w:uiPriority w:val="1"/>
    <w:qFormat/>
    <w:rsid w:val="00DC3504"/>
    <w:pPr>
      <w:widowControl w:val="0"/>
      <w:autoSpaceDE w:val="0"/>
      <w:autoSpaceDN w:val="0"/>
    </w:pPr>
    <w:rPr>
      <w:rFonts w:eastAsia="Times New Roman"/>
      <w:color w:val="auto"/>
      <w:lang w:val="id" w:eastAsia="en-US"/>
    </w:rPr>
  </w:style>
  <w:style w:type="character" w:customStyle="1" w:styleId="BodyTextChar">
    <w:name w:val="Body Text Char"/>
    <w:basedOn w:val="DefaultParagraphFont"/>
    <w:link w:val="BodyText"/>
    <w:uiPriority w:val="1"/>
    <w:rsid w:val="00DC3504"/>
    <w:rPr>
      <w:rFonts w:eastAsia="Times New Roman"/>
      <w:sz w:val="24"/>
      <w:szCs w:val="24"/>
      <w:lang w:val="id" w:eastAsia="en-US"/>
    </w:rPr>
  </w:style>
  <w:style w:type="paragraph" w:styleId="ListParagraph">
    <w:name w:val="List Paragraph"/>
    <w:basedOn w:val="Normal"/>
    <w:uiPriority w:val="1"/>
    <w:qFormat/>
    <w:rsid w:val="00DC3504"/>
    <w:pPr>
      <w:spacing w:after="160" w:line="259" w:lineRule="auto"/>
      <w:ind w:left="720"/>
      <w:contextualSpacing/>
    </w:pPr>
    <w:rPr>
      <w:rFonts w:ascii="Calibri" w:eastAsia="Calibri" w:hAnsi="Calibri"/>
      <w:color w:val="auto"/>
      <w:sz w:val="22"/>
      <w:szCs w:val="22"/>
      <w:lang w:eastAsia="en-US"/>
    </w:rPr>
  </w:style>
  <w:style w:type="character" w:customStyle="1" w:styleId="Heading2Char">
    <w:name w:val="Heading 2 Char"/>
    <w:basedOn w:val="DefaultParagraphFont"/>
    <w:link w:val="Heading2"/>
    <w:uiPriority w:val="1"/>
    <w:rsid w:val="0051622D"/>
    <w:rPr>
      <w:rFonts w:eastAsia="Times New Roman"/>
      <w:b/>
      <w:bCs/>
      <w:sz w:val="24"/>
      <w:szCs w:val="24"/>
      <w:lang w:val="id" w:eastAsia="en-US"/>
    </w:rPr>
  </w:style>
  <w:style w:type="character" w:customStyle="1" w:styleId="Heading1Char">
    <w:name w:val="Heading 1 Char"/>
    <w:basedOn w:val="DefaultParagraphFont"/>
    <w:link w:val="Heading1"/>
    <w:rsid w:val="007D6563"/>
    <w:rPr>
      <w:rFonts w:asciiTheme="majorHAnsi" w:eastAsiaTheme="majorEastAsia" w:hAnsiTheme="majorHAnsi" w:cstheme="majorBidi"/>
      <w:b/>
      <w:bCs/>
      <w:color w:val="000000"/>
      <w:kern w:val="32"/>
      <w:sz w:val="32"/>
      <w:szCs w:val="3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98032-BD69-483D-A91A-03D24A99C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3522</Words>
  <Characters>20081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FORMAT UG JURNAL</vt:lpstr>
    </vt:vector>
  </TitlesOfParts>
  <Company>GUNADARMA</Company>
  <LinksUpToDate>false</LinksUpToDate>
  <CharactersWithSpaces>23556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UG JURNAL</dc:title>
  <dc:creator>DARMA</dc:creator>
  <cp:lastModifiedBy>HP</cp:lastModifiedBy>
  <cp:revision>2</cp:revision>
  <cp:lastPrinted>2023-01-17T03:16:00Z</cp:lastPrinted>
  <dcterms:created xsi:type="dcterms:W3CDTF">2023-03-24T15:43:00Z</dcterms:created>
  <dcterms:modified xsi:type="dcterms:W3CDTF">2023-03-24T15:43:00Z</dcterms:modified>
</cp:coreProperties>
</file>