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4206" w:rsidRDefault="0000000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PROGRAM KEMITRAAN MASYARAKAT KELOMPOK ANAK- ANAK "SMART GG" SEBAGAI UPAYA PENINGKATAN LITERASI DAN</w:t>
      </w:r>
    </w:p>
    <w:p w:rsidR="00464206" w:rsidRDefault="0000000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UTILISASI PRAKTIK KESEHATAN GIGI DAN MULUT </w:t>
      </w:r>
      <w:r>
        <w:rPr>
          <w:rFonts w:ascii="Times New Roman" w:eastAsia="Times New Roman" w:hAnsi="Times New Roman" w:cs="Times New Roman"/>
          <w:b/>
          <w:i/>
          <w:sz w:val="40"/>
          <w:szCs w:val="40"/>
        </w:rPr>
        <w:t xml:space="preserve">FLOSSING </w:t>
      </w:r>
      <w:r>
        <w:rPr>
          <w:rFonts w:ascii="Times New Roman" w:eastAsia="Times New Roman" w:hAnsi="Times New Roman" w:cs="Times New Roman"/>
          <w:b/>
          <w:sz w:val="40"/>
          <w:szCs w:val="40"/>
        </w:rPr>
        <w:t>DI SD KARTIKA X-2, PESANGGRAHAN, JAKARTA SELATAN</w:t>
      </w:r>
    </w:p>
    <w:p w:rsidR="00464206" w:rsidRDefault="00464206">
      <w:pPr>
        <w:jc w:val="center"/>
        <w:rPr>
          <w:rFonts w:ascii="Times New Roman" w:eastAsia="Times New Roman" w:hAnsi="Times New Roman" w:cs="Times New Roman"/>
          <w:b/>
        </w:rPr>
      </w:pPr>
    </w:p>
    <w:p w:rsidR="00464206" w:rsidRDefault="00000000">
      <w:pPr>
        <w:jc w:val="center"/>
        <w:rPr>
          <w:rFonts w:ascii="Times New Roman" w:eastAsia="Times New Roman" w:hAnsi="Times New Roman" w:cs="Times New Roman"/>
        </w:rPr>
      </w:pPr>
      <w:r>
        <w:rPr>
          <w:rFonts w:ascii="Times New Roman" w:eastAsia="Times New Roman" w:hAnsi="Times New Roman" w:cs="Times New Roman"/>
        </w:rPr>
        <w:t>Link doi</w:t>
      </w:r>
    </w:p>
    <w:p w:rsidR="00464206" w:rsidRDefault="00464206">
      <w:pPr>
        <w:jc w:val="center"/>
        <w:rPr>
          <w:rFonts w:ascii="Times New Roman" w:eastAsia="Times New Roman" w:hAnsi="Times New Roman" w:cs="Times New Roman"/>
        </w:rPr>
      </w:pPr>
    </w:p>
    <w:p w:rsidR="0046420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Annisa Septalita</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Yufitri Mayasari</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Alisa Novianty Pratiwi</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w:t>
      </w:r>
    </w:p>
    <w:p w:rsidR="00464206" w:rsidRDefault="00000000">
      <w:pPr>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Inka Dwirifdani Kuncoro</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Kayla Alika Stephanie</w:t>
      </w:r>
      <w:r>
        <w:rPr>
          <w:rFonts w:ascii="Times New Roman" w:eastAsia="Times New Roman" w:hAnsi="Times New Roman" w:cs="Times New Roman"/>
          <w:b/>
          <w:sz w:val="24"/>
          <w:szCs w:val="24"/>
          <w:vertAlign w:val="superscript"/>
        </w:rPr>
        <w:t>5</w:t>
      </w:r>
    </w:p>
    <w:p w:rsidR="00464206" w:rsidRDefault="00464206">
      <w:pPr>
        <w:jc w:val="center"/>
        <w:rPr>
          <w:rFonts w:ascii="Times New Roman" w:eastAsia="Times New Roman" w:hAnsi="Times New Roman" w:cs="Times New Roman"/>
          <w:b/>
          <w:sz w:val="24"/>
          <w:szCs w:val="24"/>
          <w:vertAlign w:val="superscript"/>
        </w:rPr>
      </w:pPr>
    </w:p>
    <w:p w:rsidR="00464206" w:rsidRDefault="00000000">
      <w:pPr>
        <w:jc w:val="center"/>
        <w:rPr>
          <w:rFonts w:ascii="Times New Roman" w:eastAsia="Times New Roman" w:hAnsi="Times New Roman" w:cs="Times New Roman"/>
        </w:rPr>
      </w:pPr>
      <w:r>
        <w:rPr>
          <w:rFonts w:ascii="Times New Roman" w:eastAsia="Times New Roman" w:hAnsi="Times New Roman" w:cs="Times New Roman"/>
        </w:rPr>
        <w:t>Fakultas Kedokteran Gigi Universitas Prof. Dr. Moestopo (Beragama)</w:t>
      </w:r>
    </w:p>
    <w:p w:rsidR="00464206"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Jl. Bintaro Permai Raya No. III, Bintaro, Jakarta, Indonesia </w:t>
      </w:r>
    </w:p>
    <w:p w:rsidR="00464206" w:rsidRDefault="00464206">
      <w:pPr>
        <w:jc w:val="center"/>
        <w:rPr>
          <w:rFonts w:ascii="Times New Roman" w:eastAsia="Times New Roman" w:hAnsi="Times New Roman" w:cs="Times New Roman"/>
        </w:rPr>
      </w:pPr>
    </w:p>
    <w:p w:rsidR="0046420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korespondensi : septalitaannisa@yahoo.com</w:t>
      </w:r>
    </w:p>
    <w:p w:rsidR="00464206" w:rsidRDefault="00464206">
      <w:pPr>
        <w:rPr>
          <w:rFonts w:ascii="Times New Roman" w:eastAsia="Times New Roman" w:hAnsi="Times New Roman" w:cs="Times New Roman"/>
          <w:sz w:val="24"/>
          <w:szCs w:val="24"/>
        </w:rPr>
      </w:pPr>
    </w:p>
    <w:p w:rsidR="00464206" w:rsidRDefault="00B84B1B">
      <w:pPr>
        <w:jc w:val="center"/>
        <w:rPr>
          <w:rFonts w:ascii="Times New Roman" w:eastAsia="Times New Roman" w:hAnsi="Times New Roman" w:cs="Times New Roman"/>
          <w:sz w:val="24"/>
          <w:szCs w:val="24"/>
        </w:rPr>
      </w:pPr>
      <w:r>
        <w:rPr>
          <w:noProof/>
        </w:rPr>
        <w:pict w14:anchorId="1BE2FF90">
          <v:rect id="_x0000_i1026" alt="" style="width:468pt;height:.05pt;mso-width-percent:0;mso-height-percent:0;mso-width-percent:0;mso-height-percent:0" o:hralign="center" o:hrstd="t" o:hr="t" fillcolor="#a0a0a0" stroked="f"/>
        </w:pict>
      </w:r>
    </w:p>
    <w:p w:rsidR="00464206"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Abstract - </w:t>
      </w:r>
      <w:r>
        <w:rPr>
          <w:rFonts w:ascii="Times New Roman" w:eastAsia="Times New Roman" w:hAnsi="Times New Roman" w:cs="Times New Roman"/>
          <w:i/>
        </w:rPr>
        <w:t>Based on the I</w:t>
      </w:r>
      <w:r>
        <w:rPr>
          <w:rFonts w:ascii="Times" w:eastAsia="Times" w:hAnsi="Times" w:cs="Times"/>
          <w:i/>
        </w:rPr>
        <w:t>ndonesian Basic Health</w:t>
      </w:r>
      <w:r>
        <w:rPr>
          <w:rFonts w:ascii="Roboto" w:eastAsia="Roboto" w:hAnsi="Roboto" w:cs="Roboto"/>
          <w:i/>
          <w:sz w:val="24"/>
          <w:szCs w:val="24"/>
        </w:rPr>
        <w:t xml:space="preserve"> </w:t>
      </w:r>
      <w:r>
        <w:rPr>
          <w:rFonts w:ascii="Times" w:eastAsia="Times" w:hAnsi="Times" w:cs="Times"/>
          <w:i/>
        </w:rPr>
        <w:t>Research (</w:t>
      </w:r>
      <w:r>
        <w:rPr>
          <w:rFonts w:ascii="Times New Roman" w:eastAsia="Times New Roman" w:hAnsi="Times New Roman" w:cs="Times New Roman"/>
          <w:i/>
        </w:rPr>
        <w:t>RISKESDAS) 2018 data, it shows that 94.7% of the Indonesian population has a habit of brushing their teeth every day; however, the prevalence of dental caries and periodontal disease in children remains high. This indicates that although the frequency of tooth brushing is high, the brushing technique may not be effective, especially in cleaning the spaces between teeth, which are the main areas for plaque accumulation. Providing education on flossing techniques (the practice of cleaning between teeth) before brushing and optimizing the School Dental Health Unit (UKGS) function in elementary schools is one good solution to address this issue. This activity involved 43 fourth-grade students from SD Kartika X-2 Pesanggrahan. At the beginning of the activity, a pre-test was conducted using a questionnaire about basic flossing understanding for children. Participants received education and demonstrations on flossing, followed by dental and oral examinations. After that, they were also given flossing cards and calendars. The activity concluded with a post-test for all participants. This flossing education activity was effective as it improved the knowledge/literacy, attitudes, and actions/utilization of the target partners/students regarding flossing.</w:t>
      </w:r>
    </w:p>
    <w:p w:rsidR="00464206" w:rsidRDefault="00000000">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Keywords: </w:t>
      </w:r>
      <w:r>
        <w:rPr>
          <w:rFonts w:ascii="Times New Roman" w:eastAsia="Times New Roman" w:hAnsi="Times New Roman" w:cs="Times New Roman"/>
          <w:i/>
          <w:sz w:val="24"/>
          <w:szCs w:val="24"/>
        </w:rPr>
        <w:t>literacy, utilization, flossing, community partnership programs, oral health</w:t>
      </w:r>
    </w:p>
    <w:p w:rsidR="00464206" w:rsidRDefault="00464206">
      <w:pPr>
        <w:rPr>
          <w:rFonts w:ascii="Times New Roman" w:eastAsia="Times New Roman" w:hAnsi="Times New Roman" w:cs="Times New Roman"/>
          <w:b/>
          <w:i/>
          <w:sz w:val="24"/>
          <w:szCs w:val="24"/>
        </w:rPr>
      </w:pPr>
    </w:p>
    <w:p w:rsidR="00464206" w:rsidRDefault="00000000">
      <w:pPr>
        <w:jc w:val="both"/>
        <w:rPr>
          <w:rFonts w:ascii="Times New Roman" w:eastAsia="Times New Roman" w:hAnsi="Times New Roman" w:cs="Times New Roman"/>
          <w:i/>
        </w:rPr>
      </w:pPr>
      <w:r>
        <w:rPr>
          <w:rFonts w:ascii="Times New Roman" w:eastAsia="Times New Roman" w:hAnsi="Times New Roman" w:cs="Times New Roman"/>
          <w:b/>
        </w:rPr>
        <w:t xml:space="preserve">Abstrak - </w:t>
      </w:r>
      <w:r>
        <w:rPr>
          <w:rFonts w:ascii="Times New Roman" w:eastAsia="Times New Roman" w:hAnsi="Times New Roman" w:cs="Times New Roman"/>
        </w:rPr>
        <w:t xml:space="preserve">Berdasarkan data Riset Kesehatan Dasar (RISKESDAS) 2018 menunjukkan bahwa 94,7% masyarakat Indonesia sudah memiliki kebiasaan menyikat gigi setiap hari,  namun prevalensi karies gigi dan penyakit periodontal pada anak-anak tetap tinggi. Ini mengindikasikan bahwa meski frekuensi menyikat gigi tinggi, teknik menyikat mungkin belum efektif, terutama dalam membersihkan area sela-sela gigi, yang merupakan tempat utama penumpukan plak. Pemberian edukasi mengenai teknik </w:t>
      </w:r>
      <w:r>
        <w:rPr>
          <w:rFonts w:ascii="Times New Roman" w:eastAsia="Times New Roman" w:hAnsi="Times New Roman" w:cs="Times New Roman"/>
          <w:i/>
        </w:rPr>
        <w:t xml:space="preserve">flossing </w:t>
      </w:r>
      <w:r>
        <w:rPr>
          <w:rFonts w:ascii="Times New Roman" w:eastAsia="Times New Roman" w:hAnsi="Times New Roman" w:cs="Times New Roman"/>
        </w:rPr>
        <w:t xml:space="preserve">(praktik pembersihan area sela-sela gigi) sebelum menyikat gigi dan pengoptimalan fungsi UKGS pada Sekolah </w:t>
      </w:r>
      <w:r>
        <w:rPr>
          <w:rFonts w:ascii="Times New Roman" w:eastAsia="Times New Roman" w:hAnsi="Times New Roman" w:cs="Times New Roman"/>
        </w:rPr>
        <w:lastRenderedPageBreak/>
        <w:t>Dasar merupakan salah satu solusi yang baik untuk mengatasi masalah tersebut. Kegiatan ini diikuti oleh 43 siswa kelas 4 SD Kartika X-2 Pesanggrahan. Pada awal kegiatan dimulai dengan mengadakan</w:t>
      </w:r>
      <w:r>
        <w:rPr>
          <w:rFonts w:ascii="Times New Roman" w:eastAsia="Times New Roman" w:hAnsi="Times New Roman" w:cs="Times New Roman"/>
          <w:i/>
        </w:rPr>
        <w:t xml:space="preserve"> pre-test</w:t>
      </w:r>
      <w:r>
        <w:rPr>
          <w:rFonts w:ascii="Times New Roman" w:eastAsia="Times New Roman" w:hAnsi="Times New Roman" w:cs="Times New Roman"/>
        </w:rPr>
        <w:t xml:space="preserve"> menggunakan lembar kuesioner mengenai pemahaman dasar </w:t>
      </w:r>
      <w:r>
        <w:rPr>
          <w:rFonts w:ascii="Times New Roman" w:eastAsia="Times New Roman" w:hAnsi="Times New Roman" w:cs="Times New Roman"/>
          <w:i/>
        </w:rPr>
        <w:t xml:space="preserve">flossing </w:t>
      </w:r>
      <w:r>
        <w:rPr>
          <w:rFonts w:ascii="Times New Roman" w:eastAsia="Times New Roman" w:hAnsi="Times New Roman" w:cs="Times New Roman"/>
        </w:rPr>
        <w:t xml:space="preserve">untuk anak-anak. Peserta menerima edukasi dan demonstrasi tentang </w:t>
      </w:r>
      <w:r>
        <w:rPr>
          <w:rFonts w:ascii="Times New Roman" w:eastAsia="Times New Roman" w:hAnsi="Times New Roman" w:cs="Times New Roman"/>
          <w:i/>
        </w:rPr>
        <w:t>flossing,</w:t>
      </w:r>
      <w:r>
        <w:rPr>
          <w:rFonts w:ascii="Times New Roman" w:eastAsia="Times New Roman" w:hAnsi="Times New Roman" w:cs="Times New Roman"/>
        </w:rPr>
        <w:t xml:space="preserve"> diikuti dengan pemeriksaan gigi dan mulut. Setelah itu, mereka juga diberikan kartu dan kalender </w:t>
      </w:r>
      <w:r>
        <w:rPr>
          <w:rFonts w:ascii="Times New Roman" w:eastAsia="Times New Roman" w:hAnsi="Times New Roman" w:cs="Times New Roman"/>
          <w:i/>
        </w:rPr>
        <w:t>flossing</w:t>
      </w:r>
      <w:r>
        <w:rPr>
          <w:rFonts w:ascii="Times New Roman" w:eastAsia="Times New Roman" w:hAnsi="Times New Roman" w:cs="Times New Roman"/>
        </w:rPr>
        <w:t xml:space="preserve">. Kegiatan diakhiri dengan mengadakan </w:t>
      </w:r>
      <w:r>
        <w:rPr>
          <w:rFonts w:ascii="Times New Roman" w:eastAsia="Times New Roman" w:hAnsi="Times New Roman" w:cs="Times New Roman"/>
          <w:i/>
        </w:rPr>
        <w:t>post-test</w:t>
      </w:r>
      <w:r>
        <w:rPr>
          <w:rFonts w:ascii="Times New Roman" w:eastAsia="Times New Roman" w:hAnsi="Times New Roman" w:cs="Times New Roman"/>
        </w:rPr>
        <w:t xml:space="preserve"> pada semua peserta. Kegiatan edukasi </w:t>
      </w:r>
      <w:r>
        <w:rPr>
          <w:rFonts w:ascii="Times New Roman" w:eastAsia="Times New Roman" w:hAnsi="Times New Roman" w:cs="Times New Roman"/>
          <w:i/>
        </w:rPr>
        <w:t>flossing</w:t>
      </w:r>
      <w:r>
        <w:rPr>
          <w:rFonts w:ascii="Times New Roman" w:eastAsia="Times New Roman" w:hAnsi="Times New Roman" w:cs="Times New Roman"/>
        </w:rPr>
        <w:t xml:space="preserve"> ini berjalan efektif karena dapat meningkatkan pengetahuan/literasi, sikap dan tindakan/utilisasi mitra sasaran/siswa mengenai </w:t>
      </w:r>
      <w:r>
        <w:rPr>
          <w:rFonts w:ascii="Times New Roman" w:eastAsia="Times New Roman" w:hAnsi="Times New Roman" w:cs="Times New Roman"/>
          <w:i/>
        </w:rPr>
        <w:t>flossing.</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Kata Kunci: </w:t>
      </w:r>
      <w:r>
        <w:rPr>
          <w:rFonts w:ascii="Times New Roman" w:eastAsia="Times New Roman" w:hAnsi="Times New Roman" w:cs="Times New Roman"/>
          <w:sz w:val="24"/>
          <w:szCs w:val="24"/>
        </w:rPr>
        <w:t>literasi, utilisasi</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program kemitraan masyarakat, kesehatan gigi dan mulut</w:t>
      </w:r>
    </w:p>
    <w:p w:rsidR="00464206" w:rsidRDefault="00B84B1B">
      <w:pPr>
        <w:rPr>
          <w:rFonts w:ascii="Times New Roman" w:eastAsia="Times New Roman" w:hAnsi="Times New Roman" w:cs="Times New Roman"/>
          <w:b/>
          <w:sz w:val="24"/>
          <w:szCs w:val="24"/>
        </w:rPr>
      </w:pPr>
      <w:r>
        <w:rPr>
          <w:noProof/>
        </w:rPr>
        <w:pict w14:anchorId="1D4A9FB5">
          <v:rect id="_x0000_i1025" alt="" style="width:468pt;height:.05pt;mso-width-percent:0;mso-height-percent:0;mso-width-percent:0;mso-height-percent:0" o:hralign="center" o:hrstd="t" o:hr="t" fillcolor="#a0a0a0" stroked="f"/>
        </w:pict>
      </w:r>
    </w:p>
    <w:p w:rsidR="00464206" w:rsidRDefault="00464206">
      <w:pPr>
        <w:rPr>
          <w:rFonts w:ascii="Times New Roman" w:eastAsia="Times New Roman" w:hAnsi="Times New Roman" w:cs="Times New Roman"/>
          <w:b/>
          <w:sz w:val="24"/>
          <w:szCs w:val="24"/>
        </w:rPr>
      </w:pPr>
    </w:p>
    <w:p w:rsidR="00464206" w:rsidRDefault="00000000">
      <w:pPr>
        <w:numPr>
          <w:ilvl w:val="0"/>
          <w:numId w:val="1"/>
        </w:num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rsidR="00464206"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Kesehatan gigi dan mulut yang optimal dapat dicapai ketika gigi serta jaringan penyangganya dalam kondisi sehat, namun hal ini masih menjadi tantangan besar di Indonesia. Data menunjukkan prevalensi karies gigi yang sangat tinggi, mencapai 88%, dan penyakit periodontal yang juga cukup tinggi, yakni 74,1% (Susilawati S et al., 2018) (Andayani L et al., 2021). Masa sekolah adalah waktu penting dalam tumbuh kembang anak, karena pada fase ini anak-anak berada pada periode krusial untuk mengembangkan pengetahuan dan kebiasaan baik yang cenderung menetap hingga dewasa (Fauziah A et al., 2023). Salah satu langkah sederhana yang penting dalam menjaga kesehatan gigi dan mulut adalah menyikat gigi secara rutin (Mehta DS., 2022).</w:t>
      </w:r>
    </w:p>
    <w:p w:rsidR="00464206"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Menurut data dari RISKESDAS 2018, 94,7% masyarakat Indonesia sudah memiliki kebiasaan menyikat gigi setiap hari (Susilawati S et al., 2018). Prevalensi karies gigi dan penyakit periodontal pada anak-anak usia dini masih cukup tinggi, hal ini menimbulkan pertanyaan apakah kebiasaan menyikat gigi yang dilakukan sudah tepat, terutama dalam membersihkan semua permukaan gigi, termasuk sela-sela gigi. Area interproksimal, atau sela-sela gigi, merupakan tempat penumpukan plak yang rentan jika tidak dibersihkan dengan benar. Salah satu cara membersihkan bagian ini adalah dengan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sebelum menyikat gigi (Alamassri OA et al., 2019) (Puspitasati D et al., 2023). Plak pada bagian interproksimal ini sangat penting untuk dilakukan pembersihannya secara tepat untuk memelihara kesehatan gigi dan gusi dan sebagai tindakan pencegahan penyakit karies gigi dan penyakit periodontal (Avram and Badea 2006). Menurut </w:t>
      </w:r>
      <w:r>
        <w:rPr>
          <w:rFonts w:ascii="Times New Roman" w:eastAsia="Times New Roman" w:hAnsi="Times New Roman" w:cs="Times New Roman"/>
          <w:i/>
          <w:sz w:val="24"/>
          <w:szCs w:val="24"/>
        </w:rPr>
        <w:t>American Dental Association (ADA)</w:t>
      </w:r>
      <w:r>
        <w:rPr>
          <w:rFonts w:ascii="Times New Roman" w:eastAsia="Times New Roman" w:hAnsi="Times New Roman" w:cs="Times New Roman"/>
          <w:sz w:val="24"/>
          <w:szCs w:val="24"/>
        </w:rPr>
        <w:t xml:space="preserve"> tindakan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secara teratur dapat menghilangkan plak hingga 80% (Noble S 2015). Sayangnya, praktik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masih sangat jarang dilakukan di Indonesia, terutama oleh anak-anak usia sekolah.</w:t>
      </w:r>
    </w:p>
    <w:p w:rsidR="00464206"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Pengetahuan mengenai pentingnya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perlu ditingkatkan, terutama pada anak-anak usia sekolah dasar. Pendidikan mengenai kesehatan gigi dan mulut di sekolah biasanya difasilitasi melalui program UKGS (Usaha Kesehatan Gigi Sekolah). Program ini mencakup edukasi kesehatan gigi, pelayanan kesehatan gigi, dan pembinaan lingkungan sekolah yang sehat (KEMENKES 2012). Pada beberapa sekolah, seperti SD Kartika X-2 di Pesanggrahan, Jakarta Selatan, kegiatan UKGS masih belum berjalan dengan baik. Kunjungan hanya sekali setahun dan hanya melibatkan pemeriksaan gigi untuk siswa kelas satu, seharusnya kegiatan ini dilakukan secara berkelanjutan, minimal dua kali seminggu.</w:t>
      </w:r>
    </w:p>
    <w:p w:rsidR="00464206"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Pihak sekolah SD Kartika X-2 sangat menyambut baik kemitraan masyarakat yang berfokus pada peningkatan literasi kesehatan gigi, terutama mengenai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yang masih kurang diperhatikan. Program </w:t>
      </w:r>
      <w:r>
        <w:rPr>
          <w:rFonts w:ascii="Times New Roman" w:eastAsia="Times New Roman" w:hAnsi="Times New Roman" w:cs="Times New Roman"/>
          <w:i/>
          <w:sz w:val="24"/>
          <w:szCs w:val="24"/>
        </w:rPr>
        <w:t>"Smart GG"</w:t>
      </w:r>
      <w:r>
        <w:rPr>
          <w:rFonts w:ascii="Times New Roman" w:eastAsia="Times New Roman" w:hAnsi="Times New Roman" w:cs="Times New Roman"/>
          <w:sz w:val="24"/>
          <w:szCs w:val="24"/>
        </w:rPr>
        <w:t xml:space="preserve"> dirancang untuk meningkatkan pemahaman dan praktik </w:t>
      </w:r>
      <w:r>
        <w:rPr>
          <w:rFonts w:ascii="Times New Roman" w:eastAsia="Times New Roman" w:hAnsi="Times New Roman" w:cs="Times New Roman"/>
          <w:i/>
          <w:sz w:val="24"/>
          <w:szCs w:val="24"/>
        </w:rPr>
        <w:lastRenderedPageBreak/>
        <w:t xml:space="preserve">flossing </w:t>
      </w:r>
      <w:r>
        <w:rPr>
          <w:rFonts w:ascii="Times New Roman" w:eastAsia="Times New Roman" w:hAnsi="Times New Roman" w:cs="Times New Roman"/>
          <w:sz w:val="24"/>
          <w:szCs w:val="24"/>
        </w:rPr>
        <w:t>di kalangan anak-anak sekolah, dengan harapan dapat membentuk kebiasaan baik dalam menjaga kesehatan gigi dan mulut. Kegiatan ini juga memiliki keterlibatan mahasiswa Fakultas Kedokteran Gigi yang dibimbing oleh dosen yang melaksanakan tridharma perguruan tinggi yaitu pengabdian kepada masyarakat juga dilakukan kepada masyarakat yang membutuhkan.</w:t>
      </w:r>
    </w:p>
    <w:p w:rsidR="0046420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Hal-hal tersebut yang menjadi latar belakang kami dalam melakukan kegiatan pengabdian skema Pemberdayaan Berbasis Masyarakat ruang lingkup Pemberdayaan Kemitraan Masyarakat (PKM) dengan judul “PROGRAM KEMITRAAN MASYARAKAT KELOMPOK ANAK-ANAK "</w:t>
      </w:r>
      <w:r>
        <w:rPr>
          <w:rFonts w:ascii="Times New Roman" w:eastAsia="Times New Roman" w:hAnsi="Times New Roman" w:cs="Times New Roman"/>
          <w:i/>
          <w:sz w:val="24"/>
          <w:szCs w:val="24"/>
        </w:rPr>
        <w:t>SMART GG</w:t>
      </w:r>
      <w:r>
        <w:rPr>
          <w:rFonts w:ascii="Times New Roman" w:eastAsia="Times New Roman" w:hAnsi="Times New Roman" w:cs="Times New Roman"/>
          <w:sz w:val="24"/>
          <w:szCs w:val="24"/>
        </w:rPr>
        <w:t xml:space="preserve">" SEBAGAI UPAYA PENINGKATAN LITERASI DAN UTILISASI PRAKTIK KESEHATAN GIGI DAN MULUT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DI SD KARTIKA X-2, PESANGGRAHAN, JAKARTA SELATAN”.</w:t>
      </w:r>
    </w:p>
    <w:p w:rsidR="00464206" w:rsidRDefault="00464206">
      <w:pPr>
        <w:spacing w:line="240" w:lineRule="auto"/>
        <w:jc w:val="both"/>
        <w:rPr>
          <w:rFonts w:ascii="Times New Roman" w:eastAsia="Times New Roman" w:hAnsi="Times New Roman" w:cs="Times New Roman"/>
          <w:sz w:val="24"/>
          <w:szCs w:val="24"/>
        </w:rPr>
      </w:pPr>
    </w:p>
    <w:p w:rsidR="00464206" w:rsidRDefault="00464206">
      <w:pPr>
        <w:rPr>
          <w:rFonts w:ascii="Times New Roman" w:eastAsia="Times New Roman" w:hAnsi="Times New Roman" w:cs="Times New Roman"/>
          <w:sz w:val="24"/>
          <w:szCs w:val="24"/>
        </w:rPr>
      </w:pPr>
    </w:p>
    <w:p w:rsidR="00464206" w:rsidRDefault="00000000">
      <w:pPr>
        <w:numPr>
          <w:ilvl w:val="0"/>
          <w:numId w:val="1"/>
        </w:num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PELAKSANAAN</w:t>
      </w:r>
    </w:p>
    <w:p w:rsidR="00464206"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Solusi yang ditawarkan kepada mitra berdasarkan permasalahan prioritas pada mitra adalah Program Kemitraan Masyarakat Kelompok Anak-anak (khususnya kelompok sasaran pada anak rentang usia 9-10 tahun/berada di kelas 4) bertajuk "SMART GG" yang merupakan kepanjangan dari </w:t>
      </w:r>
      <w:r>
        <w:rPr>
          <w:rFonts w:ascii="Times New Roman" w:eastAsia="Times New Roman" w:hAnsi="Times New Roman" w:cs="Times New Roman"/>
          <w:i/>
          <w:sz w:val="24"/>
          <w:szCs w:val="24"/>
        </w:rPr>
        <w:t xml:space="preserve">Smart </w:t>
      </w:r>
      <w:r>
        <w:rPr>
          <w:rFonts w:ascii="Times New Roman" w:eastAsia="Times New Roman" w:hAnsi="Times New Roman" w:cs="Times New Roman"/>
          <w:sz w:val="24"/>
          <w:szCs w:val="24"/>
        </w:rPr>
        <w:t>Gigi Gusi. Program ini memiliki tujuan yaitu menciptakan dan meningkatkan status kesehatan gigi dan mulut pada kelompok usia yang rentan terhadap penyakit gigi dan mulut, dan dengan melakukan kemitraan sebagai bentuk pengabdian kepada masyarakat agar lebih tepat sasaran dan menjadi bermanfaat karena benar-benar yang dibutuhkan oleh mitra. Seperti namanya</w:t>
      </w:r>
      <w:r>
        <w:rPr>
          <w:rFonts w:ascii="Times New Roman" w:eastAsia="Times New Roman" w:hAnsi="Times New Roman" w:cs="Times New Roman"/>
          <w:i/>
          <w:sz w:val="24"/>
          <w:szCs w:val="24"/>
        </w:rPr>
        <w:t xml:space="preserve"> Smart </w:t>
      </w:r>
      <w:r>
        <w:rPr>
          <w:rFonts w:ascii="Times New Roman" w:eastAsia="Times New Roman" w:hAnsi="Times New Roman" w:cs="Times New Roman"/>
          <w:sz w:val="24"/>
          <w:szCs w:val="24"/>
        </w:rPr>
        <w:t>Gigi dan Gusi yang mengartikan bahwa kesehatan gigi dan mulut bukan hanya berfokus terhadap kondisi gigi saja, tapi juga gusi sebagai jaringan pendukung gigi yang terluar, sehingga jika terbentuk pemahaman ini di anak-anak usia sekolah dasar maka akan tercipta status kesehatan gigi dan mulut anak yang baik dan akan berpengaruh pada prestasi belajarnya di sekolah. Prestasi yang baik akan mendorong kemampuan berpikir yang lebih matang dan cerdas/</w:t>
      </w:r>
      <w:r>
        <w:rPr>
          <w:rFonts w:ascii="Times New Roman" w:eastAsia="Times New Roman" w:hAnsi="Times New Roman" w:cs="Times New Roman"/>
          <w:i/>
          <w:sz w:val="24"/>
          <w:szCs w:val="24"/>
        </w:rPr>
        <w:t>smart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Smart </w:t>
      </w:r>
      <w:r>
        <w:rPr>
          <w:rFonts w:ascii="Times New Roman" w:eastAsia="Times New Roman" w:hAnsi="Times New Roman" w:cs="Times New Roman"/>
          <w:sz w:val="24"/>
          <w:szCs w:val="24"/>
        </w:rPr>
        <w:t xml:space="preserve">disini juga mengandung arti bahwa program yang diberikan memiliki unsur kebaruan berdasarkan kemajuan ilmu pengetahuan dan inovasi teknologi yang berkembang pesat, sebagai contoh pembuatan kartu kesehatan gigi dan mulut yang didesain lebih kekinian, menarik dengan gambar-gambar yang sesuai dengan usia kelompok sasaran serta dilengkapi dengan kalender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sebagai visualisasi implementasi penggunaan/utilisasi dari praktik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itu sendiri. </w:t>
      </w:r>
    </w:p>
    <w:p w:rsidR="00464206" w:rsidRDefault="00464206">
      <w:pPr>
        <w:spacing w:line="240" w:lineRule="auto"/>
        <w:ind w:firstLine="720"/>
        <w:jc w:val="both"/>
        <w:rPr>
          <w:rFonts w:ascii="Times New Roman" w:eastAsia="Times New Roman" w:hAnsi="Times New Roman" w:cs="Times New Roman"/>
          <w:sz w:val="24"/>
          <w:szCs w:val="24"/>
        </w:rPr>
      </w:pPr>
    </w:p>
    <w:p w:rsidR="00464206"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tahapan pelaksanaan pengabdian kepada masyarakat melalui program kemitraan </w:t>
      </w:r>
      <w:r>
        <w:rPr>
          <w:rFonts w:ascii="Times New Roman" w:eastAsia="Times New Roman" w:hAnsi="Times New Roman" w:cs="Times New Roman"/>
          <w:i/>
          <w:sz w:val="24"/>
          <w:szCs w:val="24"/>
        </w:rPr>
        <w:t>SMART GG</w:t>
      </w:r>
      <w:r>
        <w:rPr>
          <w:rFonts w:ascii="Times New Roman" w:eastAsia="Times New Roman" w:hAnsi="Times New Roman" w:cs="Times New Roman"/>
          <w:sz w:val="24"/>
          <w:szCs w:val="24"/>
        </w:rPr>
        <w:t xml:space="preserve"> ini yaitu diantaranya adalah dengan dilakukannya sosialisasi, pelatihan, penerapan teknologi </w:t>
      </w:r>
      <w:r>
        <w:rPr>
          <w:rFonts w:ascii="Times New Roman" w:eastAsia="Times New Roman" w:hAnsi="Times New Roman" w:cs="Times New Roman"/>
          <w:i/>
          <w:sz w:val="24"/>
          <w:szCs w:val="24"/>
        </w:rPr>
        <w:t>SMART GG</w:t>
      </w:r>
      <w:r>
        <w:rPr>
          <w:rFonts w:ascii="Times New Roman" w:eastAsia="Times New Roman" w:hAnsi="Times New Roman" w:cs="Times New Roman"/>
          <w:sz w:val="24"/>
          <w:szCs w:val="24"/>
        </w:rPr>
        <w:t xml:space="preserve">, pendampingan dan evaluasi, serta keberlanjutan program. Sosialisasi disini dilakukan kepada </w:t>
      </w:r>
      <w:r>
        <w:rPr>
          <w:rFonts w:ascii="Times New Roman" w:eastAsia="Times New Roman" w:hAnsi="Times New Roman" w:cs="Times New Roman"/>
          <w:i/>
          <w:sz w:val="24"/>
          <w:szCs w:val="24"/>
        </w:rPr>
        <w:t>stakeholder</w:t>
      </w:r>
      <w:r>
        <w:rPr>
          <w:rFonts w:ascii="Times New Roman" w:eastAsia="Times New Roman" w:hAnsi="Times New Roman" w:cs="Times New Roman"/>
          <w:sz w:val="24"/>
          <w:szCs w:val="24"/>
        </w:rPr>
        <w:t xml:space="preserve"> dari SD Kartika X-2, yaitu kepala sekolah, guru-guru dan anak-anak kelompok sasaran beserta dengan orangtua dan wali dari anak-anak tersebut. Sosialisasi yang menyeluruh seperti ini sengaja dikonsepkan karena tim pengusul memandang bahwa anak-anak masih memiliki keterbatasan dalam pengambilan keputusannya, termasuk dalam hal kesehatan giginya. Untuk mendukung program ini berjalan baik dan berkelanjutan menjadi adaptasi kebiasaan baik untuk kesehatan gigi anak, haruslah dipahami dengan baik oleh semesta dari anak-anak tersebut. Sosialisasi ini dapat dilakukan di tempat mitra, seperti di ruang kelas dengan sebelumnya sudah melakukan perizinan dan persetujuan dari pihak sekolah. Sosialisasi dilakukan oleh tim pengusul (1 ketua, 2 anggota, 1 asisten, 2 pembantu lapangan, dan 2 orang mahasiswa) dengan pemberian materi presentasi kepada seluruh </w:t>
      </w:r>
      <w:r>
        <w:rPr>
          <w:rFonts w:ascii="Times New Roman" w:eastAsia="Times New Roman" w:hAnsi="Times New Roman" w:cs="Times New Roman"/>
          <w:i/>
          <w:sz w:val="24"/>
          <w:szCs w:val="24"/>
        </w:rPr>
        <w:t>stakeholder</w:t>
      </w:r>
      <w:r>
        <w:rPr>
          <w:rFonts w:ascii="Times New Roman" w:eastAsia="Times New Roman" w:hAnsi="Times New Roman" w:cs="Times New Roman"/>
          <w:sz w:val="24"/>
          <w:szCs w:val="24"/>
        </w:rPr>
        <w:t xml:space="preserve"> mengenai detail tahapan program, sehingga terbentuk pemahaman dan penyamaan persepsi dengan pelaksana pengabdian dan diakhiri oleh sesi tanya jawab untuk mengetahui umpan balik dari materi yang telah </w:t>
      </w:r>
      <w:r>
        <w:rPr>
          <w:rFonts w:ascii="Times New Roman" w:eastAsia="Times New Roman" w:hAnsi="Times New Roman" w:cs="Times New Roman"/>
          <w:sz w:val="24"/>
          <w:szCs w:val="24"/>
        </w:rPr>
        <w:lastRenderedPageBreak/>
        <w:t xml:space="preserve">dipresentasikan. Metode berikutnya adalah pelatihan berupa pelatihan kalibrasi untuk seluruh tim pelaksana pengabdian mayarakat, sekaligus melakukan persiapan alat bahan yang akan digunakan saat pelaksanaan, dan juga gladi resik sehingga pelaksanaan program </w:t>
      </w:r>
      <w:r>
        <w:rPr>
          <w:rFonts w:ascii="Times New Roman" w:eastAsia="Times New Roman" w:hAnsi="Times New Roman" w:cs="Times New Roman"/>
          <w:i/>
          <w:sz w:val="24"/>
          <w:szCs w:val="24"/>
        </w:rPr>
        <w:t>SMART GG</w:t>
      </w:r>
      <w:r>
        <w:rPr>
          <w:rFonts w:ascii="Times New Roman" w:eastAsia="Times New Roman" w:hAnsi="Times New Roman" w:cs="Times New Roman"/>
          <w:sz w:val="24"/>
          <w:szCs w:val="24"/>
        </w:rPr>
        <w:t xml:space="preserve"> di tempat mitra dapat berjalan dengan baik. Pelatihan kalibrasi dilakukan bagi personil survei kesehatan gigi dan mulut yang ditugaskan untuk melihat status kesehatan gigi dan mulutnya dari kelompok sasaran anak-anak rentang usia 9-10 tahun yaitu kelas 4. Pelatihan ini dilakukan di ruang laboratorium terpadu dan juga jika diperlukan dapat menggunakan ruang serbaguna di FKG UPDM (B), dihadiri oleh seluruh tim. Pelatihan ini menjadi tahapan yang tidak juga kalah pentingnya, karena pelatihan disini dapat mendukung persiapan program </w:t>
      </w:r>
      <w:r>
        <w:rPr>
          <w:rFonts w:ascii="Times New Roman" w:eastAsia="Times New Roman" w:hAnsi="Times New Roman" w:cs="Times New Roman"/>
          <w:i/>
          <w:sz w:val="24"/>
          <w:szCs w:val="24"/>
        </w:rPr>
        <w:t xml:space="preserve">SMART GG </w:t>
      </w:r>
      <w:r>
        <w:rPr>
          <w:rFonts w:ascii="Times New Roman" w:eastAsia="Times New Roman" w:hAnsi="Times New Roman" w:cs="Times New Roman"/>
          <w:sz w:val="24"/>
          <w:szCs w:val="24"/>
        </w:rPr>
        <w:t xml:space="preserve">di SD Kartika X-2. Metode tahapan berikutnya adalah menerapkan teknologi program kemitraan kelompok anak-anak </w:t>
      </w:r>
      <w:r>
        <w:rPr>
          <w:rFonts w:ascii="Times New Roman" w:eastAsia="Times New Roman" w:hAnsi="Times New Roman" w:cs="Times New Roman"/>
          <w:i/>
          <w:sz w:val="24"/>
          <w:szCs w:val="24"/>
        </w:rPr>
        <w:t>SMART GG</w:t>
      </w:r>
      <w:r>
        <w:rPr>
          <w:rFonts w:ascii="Times New Roman" w:eastAsia="Times New Roman" w:hAnsi="Times New Roman" w:cs="Times New Roman"/>
          <w:sz w:val="24"/>
          <w:szCs w:val="24"/>
        </w:rPr>
        <w:t xml:space="preserve">, yang secara garis besar serangkaian item tergabung dalam program ini diantaranya adalah dimulai dari survei kesehatan gigi dan mulut untuk kelompok sasaran yang hasilnya dijabarkan dan tergambar pada masing-masing kartu kesehatan gigi dan mulut anak-anak siswa kelompok sasaran berupa status kesehatan gigi dan mulut siswa; kemudian dilakukan kegiatan edukasi kesehatan gigi dan mulut yang paling utama mengenai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(dengan alat peraga berupa poster edukasi berukuran 60 x 160 cm) yang dilengkapi dengan demonstrasi cara melakukan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yang baik dan benar, dengan sebelum dan setelahnya diberikan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post-test</w:t>
      </w:r>
      <w:r>
        <w:rPr>
          <w:rFonts w:ascii="Times New Roman" w:eastAsia="Times New Roman" w:hAnsi="Times New Roman" w:cs="Times New Roman"/>
          <w:sz w:val="24"/>
          <w:szCs w:val="24"/>
        </w:rPr>
        <w:t xml:space="preserve"> untuk melihat keberhasilan dan keserapan materi edukasi oleh sasaran mitra serta sesi tanya jawab sehingga diberikan kesempatan juga secara dua arah jika sasaran mitra ada yang mau ditanyakan terkait materi tersebut. Lampiran terakhir dari kartu kesehatan gigi dan mulut anak terdapat kalender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yang dibuat sebagai alat pemantauan, pendampingan dan evaluasi dari keseluruhan materi yang diberikan, yang dilakukan selama minimal 21 hari (setelah 21 hari diharapkan terbentuk adaptasi kebiasaan baru yaitu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dengan cara yang baik dan benar sebagai bagian menyeluruh praktik menyikat gigi). Kartu kesehatan gigi dan mulut ini akan diberikan kepada masing-masing sasaran mitra, sehingga anak-anak sebagai kelompok sasaran mitra mendapatkan nilai tambah dan pelaksanaan kegiatan pengabdian masyarakat ini. </w:t>
      </w:r>
    </w:p>
    <w:p w:rsidR="00464206" w:rsidRDefault="00464206">
      <w:pPr>
        <w:spacing w:line="240" w:lineRule="auto"/>
        <w:ind w:firstLine="720"/>
        <w:jc w:val="both"/>
        <w:rPr>
          <w:rFonts w:ascii="Times New Roman" w:eastAsia="Times New Roman" w:hAnsi="Times New Roman" w:cs="Times New Roman"/>
          <w:sz w:val="24"/>
          <w:szCs w:val="24"/>
        </w:rPr>
      </w:pPr>
    </w:p>
    <w:p w:rsidR="00464206"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Pelaksana utama pada program ini tentunya ketua, namun dilakukan bersama-sama dan saling berkoordinasi dengan kedua anggota, sehingga kerja tim akan lebih efektif dan efisien. Anggota pengusul memiliki kepakaran dalam bidang kesehatan masyarakat dan promosi kesehatan, sangat tepat berkolaborasi dalam pengabdian/pemberdayaan berbasis masyarakat guna peningkatan promosi kesehatan, khususnya kesehatan gigi dan mulut. Kegiatan ini dibantu oleh 1 orang asisten dan 2 orang pembantu lapangan, juga 2 orang mahasiswa. Kedua mahasiswa ini merupakan mahasiswa FKG UPDM (B) semester 7 yang baru akan mengambil mata kuliah KKN/Kuliah Kerja Nyata, yang tugas kegiatannya juga tidak jauh berbeda dengan yang dikerjakan di kegiatan ini; juga untuk mata kuliah Tugas Akhir/Skripsi yang akan mulai diambil di semester selanjutnya. Penulisan skripsi sebagai tugas akhir mahasiswa memiliki potensi rekognisi pada keterlibatan mahasiswa dalam kegiatan ini, oleh karena mahasiswa akan memiliki pengalaman melihat langsung masalah kesehatan gigi dan mulut dan faktor-faktor kesenjangan yang terjadi di masyarakat secara riil, tidak hanya membaca laporan dari jurnal-jurnal terkait data epidemiologi penyakit gigi dan mulut yang ada, dan bisa mengobservasi langsung gejala-gejala tersebut di masyarakat, sehingga pola pikir mahasiswa tidak hanya</w:t>
      </w:r>
      <w:r>
        <w:rPr>
          <w:rFonts w:ascii="Times New Roman" w:eastAsia="Times New Roman" w:hAnsi="Times New Roman" w:cs="Times New Roman"/>
          <w:i/>
          <w:sz w:val="24"/>
          <w:szCs w:val="24"/>
        </w:rPr>
        <w:t xml:space="preserve"> textbook thinking </w:t>
      </w:r>
      <w:r>
        <w:rPr>
          <w:rFonts w:ascii="Times New Roman" w:eastAsia="Times New Roman" w:hAnsi="Times New Roman" w:cs="Times New Roman"/>
          <w:sz w:val="24"/>
          <w:szCs w:val="24"/>
        </w:rPr>
        <w:t xml:space="preserve">namun dapat melihat permasalahan kesehatan gigi dan mulut lebih nyata dan bisa diselesaikan dengan program spesifik yang menjadi kebutuhan prioritas masalah di masyarakat tersebut. Mahasiswa membantu dalam pembuatan desain poster, kartu kesehatan gigi dan mulut, kalender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dan juga mendokumentasikan setiap kegiatan agar bisa menjadi sumber digital untuk pembuatan video kegiatan sebagai salah satu luaran wajib kegiatan pengabdian masyarakat ini. Mahasiswa juga ikut </w:t>
      </w:r>
      <w:r>
        <w:rPr>
          <w:rFonts w:ascii="Times New Roman" w:eastAsia="Times New Roman" w:hAnsi="Times New Roman" w:cs="Times New Roman"/>
          <w:sz w:val="24"/>
          <w:szCs w:val="24"/>
        </w:rPr>
        <w:lastRenderedPageBreak/>
        <w:t>serta belajar dalam penulisan laporan kegiatan yang nantinya akan dipublikasikan berupa artikel di jurnal pengabdian masyarakat terindex SINTA dan artikel di media massa elektronik milik Republika Group yaitu strategi.id. Potensi rekognisi ini telah didiskusikan tim pengusul kepada Dekan dan Wadek 1 Bidang Akademik FKG UPDM (B), yang akan segera menerbitkan surat keterangan rekognisi SKS bagi mahasiswa yang dilibatkan dalam kegiatan pengabdian masyarakat hibah DIKTI ini sebanyak 8 SKS (minimal 6 SKS), yaitu 3 SKS untuk KKN dan 5 SKS untuk Tugas Akhir/Skipsi. Konsep pemberdayaan yang sebenarnya melihat pada setelah dilakukannya suatu program, hasil evaluasi pelaksanaan program yang baik adalah yang berkelanjutan, oleh karenanya FKG UPDM (B) akan: memfasilitasi SD Kartika X-2 untuk menjadi jembatan ke pihak Puskesmas setempat agar kegiatan UKGS nya bisa terlaksana secara rutin; dapat pula memberikan rekomendasi kepada Kepala Departemen Ilmu Kesehatan Gigi Masyarakat untuk memasukkan SD Kartika X-2 kedalam sekolah binaan FKG UPDM (B) sehingga jika Puskesmas belum dapat men-cover kegiatan bisa dilakukan bersama-sama dengan FKG UPMD(B). Tahap berikutnya adalah meneruskan TOT (</w:t>
      </w:r>
      <w:r>
        <w:rPr>
          <w:rFonts w:ascii="Times New Roman" w:eastAsia="Times New Roman" w:hAnsi="Times New Roman" w:cs="Times New Roman"/>
          <w:i/>
          <w:sz w:val="24"/>
          <w:szCs w:val="24"/>
        </w:rPr>
        <w:t>Training of Trainer</w:t>
      </w:r>
      <w:r>
        <w:rPr>
          <w:rFonts w:ascii="Times New Roman" w:eastAsia="Times New Roman" w:hAnsi="Times New Roman" w:cs="Times New Roman"/>
          <w:sz w:val="24"/>
          <w:szCs w:val="24"/>
        </w:rPr>
        <w:t xml:space="preserve">) untuk guru-guru dan spesifiknya juga untuk dokter gigi kecil yang akan melakukan kegiatan sigiber (menyikat gigi &amp;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sehingga keberlanjutan program ini akan lebih terarah dan terstruktur.</w:t>
      </w:r>
    </w:p>
    <w:p w:rsidR="00464206" w:rsidRDefault="00464206">
      <w:pPr>
        <w:rPr>
          <w:rFonts w:ascii="Times New Roman" w:eastAsia="Times New Roman" w:hAnsi="Times New Roman" w:cs="Times New Roman"/>
          <w:b/>
          <w:sz w:val="24"/>
          <w:szCs w:val="24"/>
        </w:rPr>
      </w:pPr>
    </w:p>
    <w:p w:rsidR="00464206" w:rsidRDefault="00464206">
      <w:pPr>
        <w:ind w:left="720"/>
        <w:jc w:val="center"/>
        <w:rPr>
          <w:rFonts w:ascii="Times New Roman" w:eastAsia="Times New Roman" w:hAnsi="Times New Roman" w:cs="Times New Roman"/>
          <w:b/>
          <w:sz w:val="24"/>
          <w:szCs w:val="24"/>
        </w:rPr>
      </w:pPr>
    </w:p>
    <w:p w:rsidR="00464206" w:rsidRDefault="00000000">
      <w:pPr>
        <w:numPr>
          <w:ilvl w:val="0"/>
          <w:numId w:val="1"/>
        </w:num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PENEMUAN DAN DISKUSI</w:t>
      </w:r>
    </w:p>
    <w:p w:rsidR="00464206"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Kemitraan Masyarakat "</w:t>
      </w:r>
      <w:r>
        <w:rPr>
          <w:rFonts w:ascii="Times New Roman" w:eastAsia="Times New Roman" w:hAnsi="Times New Roman" w:cs="Times New Roman"/>
          <w:i/>
          <w:sz w:val="24"/>
          <w:szCs w:val="24"/>
        </w:rPr>
        <w:t>Smart GG</w:t>
      </w:r>
      <w:r>
        <w:rPr>
          <w:rFonts w:ascii="Times New Roman" w:eastAsia="Times New Roman" w:hAnsi="Times New Roman" w:cs="Times New Roman"/>
          <w:sz w:val="24"/>
          <w:szCs w:val="24"/>
        </w:rPr>
        <w:t>" kelompok anak-anak ini diselenggarakan di SD Kartika X-2 Pesanggrahan pada Rabu, 18 September 2024. Peserta dalam kegiatan ini adalah siswa kelas 4 SD Kartika X-2, dengan total keseluruhan 43 siswa dengan 18 (42%)  jumlah siswa laki-laki dan 25 (58%)  perempuan (diagram 1), dengan rentang usia yaitu 9-10 tahun.</w:t>
      </w:r>
    </w:p>
    <w:p w:rsidR="00464206" w:rsidRDefault="00464206">
      <w:pPr>
        <w:ind w:firstLine="720"/>
        <w:jc w:val="both"/>
        <w:rPr>
          <w:rFonts w:ascii="Times New Roman" w:eastAsia="Times New Roman" w:hAnsi="Times New Roman" w:cs="Times New Roman"/>
          <w:sz w:val="24"/>
          <w:szCs w:val="24"/>
        </w:rPr>
      </w:pPr>
    </w:p>
    <w:p w:rsidR="00464206" w:rsidRDefault="005C7A45">
      <w:pPr>
        <w:ind w:firstLine="720"/>
        <w:jc w:val="center"/>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simplePos x="0" y="0"/>
            <wp:positionH relativeFrom="column">
              <wp:posOffset>1216025</wp:posOffset>
            </wp:positionH>
            <wp:positionV relativeFrom="paragraph">
              <wp:posOffset>337185</wp:posOffset>
            </wp:positionV>
            <wp:extent cx="3775710" cy="2095500"/>
            <wp:effectExtent l="0" t="0" r="0" b="0"/>
            <wp:wrapTopAndBottom distT="114300" distB="114300"/>
            <wp:docPr id="6"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7"/>
                    <a:srcRect t="10306"/>
                    <a:stretch>
                      <a:fillRect/>
                    </a:stretch>
                  </pic:blipFill>
                  <pic:spPr>
                    <a:xfrm>
                      <a:off x="0" y="0"/>
                      <a:ext cx="3775710" cy="2095500"/>
                    </a:xfrm>
                    <a:prstGeom prst="rect">
                      <a:avLst/>
                    </a:prstGeom>
                    <a:ln/>
                  </pic:spPr>
                </pic:pic>
              </a:graphicData>
            </a:graphic>
          </wp:anchor>
        </w:drawing>
      </w:r>
      <w:r w:rsidR="00000000">
        <w:rPr>
          <w:rFonts w:ascii="Times New Roman" w:eastAsia="Times New Roman" w:hAnsi="Times New Roman" w:cs="Times New Roman"/>
          <w:b/>
          <w:sz w:val="24"/>
          <w:szCs w:val="24"/>
        </w:rPr>
        <w:t>Diagram 1.</w:t>
      </w:r>
      <w:r w:rsidR="00000000">
        <w:rPr>
          <w:rFonts w:ascii="Times New Roman" w:eastAsia="Times New Roman" w:hAnsi="Times New Roman" w:cs="Times New Roman"/>
          <w:sz w:val="24"/>
          <w:szCs w:val="24"/>
        </w:rPr>
        <w:t xml:space="preserve"> Deskripsi Peserta Berdasarkan Jenis Kelamin</w:t>
      </w:r>
    </w:p>
    <w:p w:rsidR="00464206"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Tahapan pelaksanaan program pengabdian kepada masyarakat melalui kemitraan </w:t>
      </w:r>
      <w:r>
        <w:rPr>
          <w:rFonts w:ascii="Times New Roman" w:eastAsia="Times New Roman" w:hAnsi="Times New Roman" w:cs="Times New Roman"/>
          <w:i/>
          <w:sz w:val="24"/>
          <w:szCs w:val="24"/>
        </w:rPr>
        <w:t xml:space="preserve">SMART GG </w:t>
      </w:r>
      <w:r>
        <w:rPr>
          <w:rFonts w:ascii="Times New Roman" w:eastAsia="Times New Roman" w:hAnsi="Times New Roman" w:cs="Times New Roman"/>
          <w:sz w:val="24"/>
          <w:szCs w:val="24"/>
        </w:rPr>
        <w:t>mencakup beberapa langkah, yaitu sosialisasi, pelatihan, penerapan teknologi</w:t>
      </w:r>
      <w:r>
        <w:rPr>
          <w:rFonts w:ascii="Times New Roman" w:eastAsia="Times New Roman" w:hAnsi="Times New Roman" w:cs="Times New Roman"/>
          <w:i/>
          <w:sz w:val="24"/>
          <w:szCs w:val="24"/>
        </w:rPr>
        <w:t xml:space="preserve"> SMART GG</w:t>
      </w:r>
      <w:r>
        <w:rPr>
          <w:rFonts w:ascii="Times New Roman" w:eastAsia="Times New Roman" w:hAnsi="Times New Roman" w:cs="Times New Roman"/>
          <w:sz w:val="24"/>
          <w:szCs w:val="24"/>
        </w:rPr>
        <w:t xml:space="preserve">, pendampingan, evaluasi, dan keberlanjutan program. Sosialisasi dilakukan kepada </w:t>
      </w:r>
      <w:r>
        <w:rPr>
          <w:rFonts w:ascii="Times New Roman" w:eastAsia="Times New Roman" w:hAnsi="Times New Roman" w:cs="Times New Roman"/>
          <w:i/>
          <w:sz w:val="24"/>
          <w:szCs w:val="24"/>
        </w:rPr>
        <w:t>stakeholder</w:t>
      </w:r>
      <w:r>
        <w:rPr>
          <w:rFonts w:ascii="Times New Roman" w:eastAsia="Times New Roman" w:hAnsi="Times New Roman" w:cs="Times New Roman"/>
          <w:sz w:val="24"/>
          <w:szCs w:val="24"/>
        </w:rPr>
        <w:t xml:space="preserve"> SD Kartika X-2, termasuk kepala sekolah, guru-guru, anak-anak kelompok sasaran, serta orang tua atau wali mereka. Selanjutnya, pelatihan melibatkan kalibrasi untuk seluruh tim pelaksana, </w:t>
      </w:r>
      <w:r>
        <w:rPr>
          <w:rFonts w:ascii="Times New Roman" w:eastAsia="Times New Roman" w:hAnsi="Times New Roman" w:cs="Times New Roman"/>
          <w:sz w:val="24"/>
          <w:szCs w:val="24"/>
        </w:rPr>
        <w:lastRenderedPageBreak/>
        <w:t xml:space="preserve">persiapan alat dan bahan yang dibutuhkan, serta gladi resik agar program </w:t>
      </w:r>
      <w:r>
        <w:rPr>
          <w:rFonts w:ascii="Times New Roman" w:eastAsia="Times New Roman" w:hAnsi="Times New Roman" w:cs="Times New Roman"/>
          <w:i/>
          <w:sz w:val="24"/>
          <w:szCs w:val="24"/>
        </w:rPr>
        <w:t>SMART GG</w:t>
      </w:r>
      <w:r>
        <w:rPr>
          <w:rFonts w:ascii="Times New Roman" w:eastAsia="Times New Roman" w:hAnsi="Times New Roman" w:cs="Times New Roman"/>
          <w:sz w:val="24"/>
          <w:szCs w:val="24"/>
        </w:rPr>
        <w:t xml:space="preserve"> di lokasi mitra berjalan dengan lancar. </w:t>
      </w:r>
    </w:p>
    <w:p w:rsidR="00464206"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lapangan diawali dengan kata sambutan dan perkenalan tim pengusul di ruang kelas SD Kartika X-2. Setelah itu, peserta diminta untuk mengerjakan</w:t>
      </w:r>
      <w:r>
        <w:rPr>
          <w:rFonts w:ascii="Times New Roman" w:eastAsia="Times New Roman" w:hAnsi="Times New Roman" w:cs="Times New Roman"/>
          <w:i/>
          <w:sz w:val="24"/>
          <w:szCs w:val="24"/>
        </w:rPr>
        <w:t xml:space="preserve"> pre-test </w:t>
      </w:r>
      <w:r>
        <w:rPr>
          <w:rFonts w:ascii="Times New Roman" w:eastAsia="Times New Roman" w:hAnsi="Times New Roman" w:cs="Times New Roman"/>
          <w:sz w:val="24"/>
          <w:szCs w:val="24"/>
        </w:rPr>
        <w:t xml:space="preserve">(gambar 1) menggunakan lembar kuesioner dan alat tulis peserta masing-masing.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ini bertujuan untuk mengukur pengetahuan awal siswa mengenai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sebagai alat pemeliharaan kesehatan gigi dan mulut. Beberapa item pernyataan dalam</w:t>
      </w:r>
      <w:r>
        <w:rPr>
          <w:rFonts w:ascii="Times New Roman" w:eastAsia="Times New Roman" w:hAnsi="Times New Roman" w:cs="Times New Roman"/>
          <w:i/>
          <w:sz w:val="24"/>
          <w:szCs w:val="24"/>
        </w:rPr>
        <w:t xml:space="preserve"> pre-test</w:t>
      </w:r>
      <w:r>
        <w:rPr>
          <w:rFonts w:ascii="Times New Roman" w:eastAsia="Times New Roman" w:hAnsi="Times New Roman" w:cs="Times New Roman"/>
          <w:sz w:val="24"/>
          <w:szCs w:val="24"/>
        </w:rPr>
        <w:t xml:space="preserve"> meliputi; 1)</w:t>
      </w:r>
      <w:r>
        <w:rPr>
          <w:rFonts w:ascii="Times New Roman" w:eastAsia="Times New Roman" w:hAnsi="Times New Roman" w:cs="Times New Roman"/>
          <w:i/>
          <w:sz w:val="24"/>
          <w:szCs w:val="24"/>
        </w:rPr>
        <w:t xml:space="preserve"> Flossing</w:t>
      </w:r>
      <w:r>
        <w:rPr>
          <w:rFonts w:ascii="Times New Roman" w:eastAsia="Times New Roman" w:hAnsi="Times New Roman" w:cs="Times New Roman"/>
          <w:sz w:val="24"/>
          <w:szCs w:val="24"/>
        </w:rPr>
        <w:t xml:space="preserve"> sama dengan menyikat gigi; 2)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dilakukan dengan menggunakan </w:t>
      </w:r>
      <w:r>
        <w:rPr>
          <w:rFonts w:ascii="Times New Roman" w:eastAsia="Times New Roman" w:hAnsi="Times New Roman" w:cs="Times New Roman"/>
          <w:i/>
          <w:sz w:val="24"/>
          <w:szCs w:val="24"/>
        </w:rPr>
        <w:t>dental floss</w:t>
      </w:r>
      <w:r>
        <w:rPr>
          <w:rFonts w:ascii="Times New Roman" w:eastAsia="Times New Roman" w:hAnsi="Times New Roman" w:cs="Times New Roman"/>
          <w:sz w:val="24"/>
          <w:szCs w:val="24"/>
        </w:rPr>
        <w:t xml:space="preserve">; 3)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dilakukan setelah menyikat gigi; 4)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baik dilakukan pada pagi dan malam hari; 5)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digunakan setiap hari atau minimal sehari sekali; 6) Anak-anak tidak perlu melakukan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7) Tujuan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adalah mencegah pertumbuhan plak; 8)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dapat membantu menghilangkan sisa makanan pada gigi. Penilaian pengetahuan/literasi dijawab benar atau salah berdasarkan delapan pernyataan. Penilaian sikap dijawab dengan pilihan sangat setuju, setuju, netral, tidak setuju dan sangat tidak setuju berdasarkan pernyataan 1-6. Penilaian tindakan/utilisasi dijawab dengan pilihan kadang-kadang, jarang dan sering berdasarkan pernyataan 1-3.</w:t>
      </w:r>
    </w:p>
    <w:p w:rsidR="00464206"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w:t>
      </w:r>
      <w:r>
        <w:rPr>
          <w:rFonts w:ascii="Times New Roman" w:eastAsia="Times New Roman" w:hAnsi="Times New Roman" w:cs="Times New Roman"/>
          <w:i/>
          <w:sz w:val="24"/>
          <w:szCs w:val="24"/>
        </w:rPr>
        <w:t xml:space="preserve"> pre-test</w:t>
      </w:r>
      <w:r>
        <w:rPr>
          <w:rFonts w:ascii="Times New Roman" w:eastAsia="Times New Roman" w:hAnsi="Times New Roman" w:cs="Times New Roman"/>
          <w:sz w:val="24"/>
          <w:szCs w:val="24"/>
        </w:rPr>
        <w:t xml:space="preserve">, kegiatan dilanjutkan dengan pemberian materi edukasi mengenai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diikuti oleh demonstrasi mengenai penggunaan </w:t>
      </w:r>
      <w:r>
        <w:rPr>
          <w:rFonts w:ascii="Times New Roman" w:eastAsia="Times New Roman" w:hAnsi="Times New Roman" w:cs="Times New Roman"/>
          <w:i/>
          <w:sz w:val="24"/>
          <w:szCs w:val="24"/>
        </w:rPr>
        <w:t>dental floss</w:t>
      </w:r>
      <w:r>
        <w:rPr>
          <w:rFonts w:ascii="Times New Roman" w:eastAsia="Times New Roman" w:hAnsi="Times New Roman" w:cs="Times New Roman"/>
          <w:sz w:val="24"/>
          <w:szCs w:val="24"/>
        </w:rPr>
        <w:t>. Pemeriksaan gigi dan mulut (gambar 2) kemudian dilakukan terkait dengan status</w:t>
      </w:r>
      <w:r>
        <w:rPr>
          <w:rFonts w:ascii="Times New Roman" w:eastAsia="Times New Roman" w:hAnsi="Times New Roman" w:cs="Times New Roman"/>
          <w:i/>
          <w:sz w:val="24"/>
          <w:szCs w:val="24"/>
        </w:rPr>
        <w:t xml:space="preserve"> flossing </w:t>
      </w:r>
      <w:r>
        <w:rPr>
          <w:rFonts w:ascii="Times New Roman" w:eastAsia="Times New Roman" w:hAnsi="Times New Roman" w:cs="Times New Roman"/>
          <w:sz w:val="24"/>
          <w:szCs w:val="24"/>
        </w:rPr>
        <w:t xml:space="preserve">yang ada di kartu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(gambar 4). Data awal yang diambil mengenai kapan mitra melakukan kegiatan flossing dan menyikat gigi (pagi dan malam), apakah ada atau tidak karang gigi di sela-sela gigi/bukan sela-sela gigi, dan apakah ada atau tidak sisa makanan di sela-sela gigi/bukan sela-sela gigi. Hasil pemeriksaan akan dicatat dalam kartu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yang dibagikan kepada masing-masing siswa. Peserta juga diminta untuk melakukan praktik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selama 21 hari secara mandiri yang akan dimonitoring melalui kalender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(gambar 3).</w:t>
      </w:r>
    </w:p>
    <w:p w:rsidR="00464206"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Gambar 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Gambar 2.</w:t>
      </w:r>
      <w:r>
        <w:rPr>
          <w:rFonts w:ascii="Times New Roman" w:eastAsia="Times New Roman" w:hAnsi="Times New Roman" w:cs="Times New Roman"/>
          <w:sz w:val="24"/>
          <w:szCs w:val="24"/>
        </w:rPr>
        <w:t xml:space="preserve"> Pemeriksaan gigi dan mulut</w:t>
      </w:r>
      <w:r>
        <w:rPr>
          <w:noProof/>
        </w:rPr>
        <w:drawing>
          <wp:anchor distT="114300" distB="114300" distL="114300" distR="114300" simplePos="0" relativeHeight="251659264" behindDoc="0" locked="0" layoutInCell="1" hidden="0" allowOverlap="1">
            <wp:simplePos x="0" y="0"/>
            <wp:positionH relativeFrom="column">
              <wp:posOffset>2971800</wp:posOffset>
            </wp:positionH>
            <wp:positionV relativeFrom="paragraph">
              <wp:posOffset>190500</wp:posOffset>
            </wp:positionV>
            <wp:extent cx="2189488" cy="1208535"/>
            <wp:effectExtent l="0" t="0" r="0" b="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189488" cy="120853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600075</wp:posOffset>
            </wp:positionH>
            <wp:positionV relativeFrom="paragraph">
              <wp:posOffset>203200</wp:posOffset>
            </wp:positionV>
            <wp:extent cx="2175363" cy="1208535"/>
            <wp:effectExtent l="0" t="0" r="0" b="0"/>
            <wp:wrapTopAndBottom distT="114300" distB="11430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175363" cy="1208535"/>
                    </a:xfrm>
                    <a:prstGeom prst="rect">
                      <a:avLst/>
                    </a:prstGeom>
                    <a:ln/>
                  </pic:spPr>
                </pic:pic>
              </a:graphicData>
            </a:graphic>
          </wp:anchor>
        </w:drawing>
      </w:r>
    </w:p>
    <w:p w:rsidR="00464206" w:rsidRDefault="00000000">
      <w:pPr>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Gambar 3.</w:t>
      </w:r>
      <w:r>
        <w:rPr>
          <w:rFonts w:ascii="Times New Roman" w:eastAsia="Times New Roman" w:hAnsi="Times New Roman" w:cs="Times New Roman"/>
          <w:sz w:val="24"/>
          <w:szCs w:val="24"/>
        </w:rPr>
        <w:t xml:space="preserve"> Kalender</w:t>
      </w:r>
      <w:r>
        <w:rPr>
          <w:rFonts w:ascii="Times New Roman" w:eastAsia="Times New Roman" w:hAnsi="Times New Roman" w:cs="Times New Roman"/>
          <w:i/>
          <w:sz w:val="24"/>
          <w:szCs w:val="24"/>
        </w:rPr>
        <w:t xml:space="preserve"> flossing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Gambar 4.</w:t>
      </w:r>
      <w:r>
        <w:rPr>
          <w:rFonts w:ascii="Times New Roman" w:eastAsia="Times New Roman" w:hAnsi="Times New Roman" w:cs="Times New Roman"/>
          <w:sz w:val="24"/>
          <w:szCs w:val="24"/>
        </w:rPr>
        <w:t xml:space="preserve"> Kartu </w:t>
      </w:r>
      <w:r>
        <w:rPr>
          <w:rFonts w:ascii="Times New Roman" w:eastAsia="Times New Roman" w:hAnsi="Times New Roman" w:cs="Times New Roman"/>
          <w:i/>
          <w:sz w:val="24"/>
          <w:szCs w:val="24"/>
        </w:rPr>
        <w:t>flossing</w:t>
      </w:r>
      <w:r>
        <w:rPr>
          <w:noProof/>
        </w:rPr>
        <w:drawing>
          <wp:anchor distT="114300" distB="114300" distL="114300" distR="114300" simplePos="0" relativeHeight="251661312" behindDoc="0" locked="0" layoutInCell="1" hidden="0" allowOverlap="1">
            <wp:simplePos x="0" y="0"/>
            <wp:positionH relativeFrom="column">
              <wp:posOffset>2971800</wp:posOffset>
            </wp:positionH>
            <wp:positionV relativeFrom="paragraph">
              <wp:posOffset>133350</wp:posOffset>
            </wp:positionV>
            <wp:extent cx="2115489" cy="1495953"/>
            <wp:effectExtent l="0" t="0" r="0" b="0"/>
            <wp:wrapTopAndBottom distT="114300" distB="11430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2115489" cy="1495953"/>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612140</wp:posOffset>
            </wp:positionH>
            <wp:positionV relativeFrom="paragraph">
              <wp:posOffset>123825</wp:posOffset>
            </wp:positionV>
            <wp:extent cx="2150110" cy="1518178"/>
            <wp:effectExtent l="0" t="0" r="0" b="0"/>
            <wp:wrapTopAndBottom distT="114300" distB="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150110" cy="1518178"/>
                    </a:xfrm>
                    <a:prstGeom prst="rect">
                      <a:avLst/>
                    </a:prstGeom>
                    <a:ln/>
                  </pic:spPr>
                </pic:pic>
              </a:graphicData>
            </a:graphic>
          </wp:anchor>
        </w:drawing>
      </w:r>
    </w:p>
    <w:p w:rsidR="00464206" w:rsidRDefault="00464206">
      <w:pPr>
        <w:ind w:firstLine="720"/>
        <w:rPr>
          <w:rFonts w:ascii="Times New Roman" w:eastAsia="Times New Roman" w:hAnsi="Times New Roman" w:cs="Times New Roman"/>
          <w:sz w:val="24"/>
          <w:szCs w:val="24"/>
        </w:rPr>
      </w:pPr>
    </w:p>
    <w:p w:rsidR="0046420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Kegiatan edukasi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mencakup penjelasan materi yang disampaikan melalui alat peraga poster (gambar 6) yang telah disiapkan oleh tim pengusul. Materi tersebut mencakup arti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tujuan</w:t>
      </w:r>
      <w:r>
        <w:rPr>
          <w:rFonts w:ascii="Times New Roman" w:eastAsia="Times New Roman" w:hAnsi="Times New Roman" w:cs="Times New Roman"/>
          <w:i/>
          <w:sz w:val="24"/>
          <w:szCs w:val="24"/>
        </w:rPr>
        <w:t xml:space="preserve"> flossing</w:t>
      </w:r>
      <w:r>
        <w:rPr>
          <w:rFonts w:ascii="Times New Roman" w:eastAsia="Times New Roman" w:hAnsi="Times New Roman" w:cs="Times New Roman"/>
          <w:sz w:val="24"/>
          <w:szCs w:val="24"/>
        </w:rPr>
        <w:t>, waktu yang tepat untuk melakukan</w:t>
      </w:r>
      <w:r>
        <w:rPr>
          <w:rFonts w:ascii="Times New Roman" w:eastAsia="Times New Roman" w:hAnsi="Times New Roman" w:cs="Times New Roman"/>
          <w:i/>
          <w:sz w:val="24"/>
          <w:szCs w:val="24"/>
        </w:rPr>
        <w:t xml:space="preserve"> flossing</w:t>
      </w:r>
      <w:r>
        <w:rPr>
          <w:rFonts w:ascii="Times New Roman" w:eastAsia="Times New Roman" w:hAnsi="Times New Roman" w:cs="Times New Roman"/>
          <w:sz w:val="24"/>
          <w:szCs w:val="24"/>
        </w:rPr>
        <w:t xml:space="preserve">, pengenalan berbagai jenis alat </w:t>
      </w:r>
      <w:r>
        <w:rPr>
          <w:rFonts w:ascii="Times New Roman" w:eastAsia="Times New Roman" w:hAnsi="Times New Roman" w:cs="Times New Roman"/>
          <w:i/>
          <w:sz w:val="24"/>
          <w:szCs w:val="24"/>
        </w:rPr>
        <w:t>dental floss</w:t>
      </w:r>
      <w:r>
        <w:rPr>
          <w:rFonts w:ascii="Times New Roman" w:eastAsia="Times New Roman" w:hAnsi="Times New Roman" w:cs="Times New Roman"/>
          <w:sz w:val="24"/>
          <w:szCs w:val="24"/>
        </w:rPr>
        <w:t>, serta cara penggunaannya. Kegiatan ini juga diikuti dengan demonstrasi penggunaan</w:t>
      </w:r>
      <w:r>
        <w:rPr>
          <w:rFonts w:ascii="Times New Roman" w:eastAsia="Times New Roman" w:hAnsi="Times New Roman" w:cs="Times New Roman"/>
          <w:i/>
          <w:sz w:val="24"/>
          <w:szCs w:val="24"/>
        </w:rPr>
        <w:t xml:space="preserve"> dental floss</w:t>
      </w:r>
      <w:r>
        <w:rPr>
          <w:rFonts w:ascii="Times New Roman" w:eastAsia="Times New Roman" w:hAnsi="Times New Roman" w:cs="Times New Roman"/>
          <w:sz w:val="24"/>
          <w:szCs w:val="24"/>
        </w:rPr>
        <w:t xml:space="preserve"> oleh tim pengusul dan mitra (gambar 5). Anak-anak diminta memperagakan secara acak untuk maju memperagakan teknik</w:t>
      </w:r>
      <w:r>
        <w:rPr>
          <w:rFonts w:ascii="Times New Roman" w:eastAsia="Times New Roman" w:hAnsi="Times New Roman" w:cs="Times New Roman"/>
          <w:i/>
          <w:sz w:val="24"/>
          <w:szCs w:val="24"/>
        </w:rPr>
        <w:t xml:space="preserve"> flossing</w:t>
      </w:r>
      <w:r>
        <w:rPr>
          <w:rFonts w:ascii="Times New Roman" w:eastAsia="Times New Roman" w:hAnsi="Times New Roman" w:cs="Times New Roman"/>
          <w:sz w:val="24"/>
          <w:szCs w:val="24"/>
        </w:rPr>
        <w:t xml:space="preserve">, karena anak-anak diminta untuk mengerjakan praktik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secara mandiri di rumah untuk melihat utilisasi. Demonstrasi praktik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menggunakan model phantom gigi dan </w:t>
      </w:r>
      <w:r>
        <w:rPr>
          <w:rFonts w:ascii="Times New Roman" w:eastAsia="Times New Roman" w:hAnsi="Times New Roman" w:cs="Times New Roman"/>
          <w:i/>
          <w:sz w:val="24"/>
          <w:szCs w:val="24"/>
        </w:rPr>
        <w:t>floss picks</w:t>
      </w:r>
      <w:r>
        <w:rPr>
          <w:rFonts w:ascii="Times New Roman" w:eastAsia="Times New Roman" w:hAnsi="Times New Roman" w:cs="Times New Roman"/>
          <w:sz w:val="24"/>
          <w:szCs w:val="24"/>
        </w:rPr>
        <w:t>.</w:t>
      </w:r>
    </w:p>
    <w:p w:rsidR="00464206"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Gambar 5.</w:t>
      </w:r>
      <w:r>
        <w:rPr>
          <w:rFonts w:ascii="Times New Roman" w:eastAsia="Times New Roman" w:hAnsi="Times New Roman" w:cs="Times New Roman"/>
          <w:sz w:val="24"/>
          <w:szCs w:val="24"/>
        </w:rPr>
        <w:t xml:space="preserve"> Demonstrasi </w:t>
      </w:r>
      <w:r>
        <w:rPr>
          <w:rFonts w:ascii="Times New Roman" w:eastAsia="Times New Roman" w:hAnsi="Times New Roman" w:cs="Times New Roman"/>
          <w:i/>
          <w:sz w:val="24"/>
          <w:szCs w:val="24"/>
        </w:rPr>
        <w:t>flossing</w:t>
      </w:r>
      <w:r>
        <w:rPr>
          <w:noProof/>
        </w:rPr>
        <w:drawing>
          <wp:anchor distT="114300" distB="114300" distL="114300" distR="114300" simplePos="0" relativeHeight="251663360" behindDoc="0" locked="0" layoutInCell="1" hidden="0" allowOverlap="1">
            <wp:simplePos x="0" y="0"/>
            <wp:positionH relativeFrom="column">
              <wp:posOffset>709217</wp:posOffset>
            </wp:positionH>
            <wp:positionV relativeFrom="paragraph">
              <wp:posOffset>209550</wp:posOffset>
            </wp:positionV>
            <wp:extent cx="2376883" cy="1323213"/>
            <wp:effectExtent l="0" t="0" r="0" b="0"/>
            <wp:wrapTopAndBottom distT="114300" distB="11430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376883" cy="1323213"/>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3209925</wp:posOffset>
            </wp:positionH>
            <wp:positionV relativeFrom="paragraph">
              <wp:posOffset>209550</wp:posOffset>
            </wp:positionV>
            <wp:extent cx="2432468" cy="1348613"/>
            <wp:effectExtent l="0" t="0" r="0" b="0"/>
            <wp:wrapTopAndBottom distT="114300" distB="11430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2432468" cy="1348613"/>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column">
              <wp:posOffset>1876679</wp:posOffset>
            </wp:positionH>
            <wp:positionV relativeFrom="paragraph">
              <wp:posOffset>2047875</wp:posOffset>
            </wp:positionV>
            <wp:extent cx="2402274" cy="1351788"/>
            <wp:effectExtent l="0" t="0" r="0" b="0"/>
            <wp:wrapTopAndBottom distT="114300" distB="11430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402274" cy="1351788"/>
                    </a:xfrm>
                    <a:prstGeom prst="rect">
                      <a:avLst/>
                    </a:prstGeom>
                    <a:ln/>
                  </pic:spPr>
                </pic:pic>
              </a:graphicData>
            </a:graphic>
          </wp:anchor>
        </w:drawing>
      </w:r>
    </w:p>
    <w:p w:rsidR="00464206"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Gambar 6</w:t>
      </w:r>
      <w:r>
        <w:rPr>
          <w:rFonts w:ascii="Times New Roman" w:eastAsia="Times New Roman" w:hAnsi="Times New Roman" w:cs="Times New Roman"/>
          <w:sz w:val="24"/>
          <w:szCs w:val="24"/>
        </w:rPr>
        <w:t xml:space="preserve">. Edukasi </w:t>
      </w:r>
      <w:r>
        <w:rPr>
          <w:rFonts w:ascii="Times New Roman" w:eastAsia="Times New Roman" w:hAnsi="Times New Roman" w:cs="Times New Roman"/>
          <w:i/>
          <w:sz w:val="24"/>
          <w:szCs w:val="24"/>
        </w:rPr>
        <w:t>flossing</w:t>
      </w:r>
    </w:p>
    <w:p w:rsidR="00464206" w:rsidRDefault="00464206">
      <w:pPr>
        <w:jc w:val="center"/>
        <w:rPr>
          <w:rFonts w:ascii="Times New Roman" w:eastAsia="Times New Roman" w:hAnsi="Times New Roman" w:cs="Times New Roman"/>
          <w:sz w:val="24"/>
          <w:szCs w:val="24"/>
        </w:rPr>
      </w:pPr>
    </w:p>
    <w:p w:rsidR="0046420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akhir kegiatan, untuk mengetahui tingkat gambaran  pengetahuan/literasi, sikap dan tindakan/utilisasi mitra sasaran/siswa terhadap materi edukasi yang diberikan, dilakukan</w:t>
      </w:r>
      <w:r>
        <w:rPr>
          <w:rFonts w:ascii="Times New Roman" w:eastAsia="Times New Roman" w:hAnsi="Times New Roman" w:cs="Times New Roman"/>
          <w:i/>
          <w:sz w:val="24"/>
          <w:szCs w:val="24"/>
        </w:rPr>
        <w:t xml:space="preserve"> post-test</w:t>
      </w:r>
      <w:r>
        <w:rPr>
          <w:rFonts w:ascii="Times New Roman" w:eastAsia="Times New Roman" w:hAnsi="Times New Roman" w:cs="Times New Roman"/>
          <w:sz w:val="24"/>
          <w:szCs w:val="24"/>
        </w:rPr>
        <w:t xml:space="preserve"> melalui lembar kuesioner yang telah disediakan oleh tim. Pernyataan yang disampaikan pada </w:t>
      </w:r>
      <w:r>
        <w:rPr>
          <w:rFonts w:ascii="Times New Roman" w:eastAsia="Times New Roman" w:hAnsi="Times New Roman" w:cs="Times New Roman"/>
          <w:i/>
          <w:sz w:val="24"/>
          <w:szCs w:val="24"/>
        </w:rPr>
        <w:t>post-</w:t>
      </w:r>
      <w:r>
        <w:rPr>
          <w:rFonts w:ascii="Times New Roman" w:eastAsia="Times New Roman" w:hAnsi="Times New Roman" w:cs="Times New Roman"/>
          <w:i/>
          <w:sz w:val="24"/>
          <w:szCs w:val="24"/>
        </w:rPr>
        <w:lastRenderedPageBreak/>
        <w:t>test</w:t>
      </w:r>
      <w:r>
        <w:rPr>
          <w:rFonts w:ascii="Times New Roman" w:eastAsia="Times New Roman" w:hAnsi="Times New Roman" w:cs="Times New Roman"/>
          <w:sz w:val="24"/>
          <w:szCs w:val="24"/>
        </w:rPr>
        <w:t xml:space="preserve"> sama dengan yang diberikan pada</w:t>
      </w:r>
      <w:r>
        <w:rPr>
          <w:rFonts w:ascii="Times New Roman" w:eastAsia="Times New Roman" w:hAnsi="Times New Roman" w:cs="Times New Roman"/>
          <w:i/>
          <w:sz w:val="24"/>
          <w:szCs w:val="24"/>
        </w:rPr>
        <w:t xml:space="preserve"> pre-test.</w:t>
      </w:r>
      <w:r>
        <w:rPr>
          <w:rFonts w:ascii="Times New Roman" w:eastAsia="Times New Roman" w:hAnsi="Times New Roman" w:cs="Times New Roman"/>
          <w:sz w:val="24"/>
          <w:szCs w:val="24"/>
        </w:rPr>
        <w:t xml:space="preserve"> Langkah ini bertujuan untuk membandingkan pengetahuan awal siswa yang telah diukur melalui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di awal kegiatan. Sesi tanya jawab juga diadakan untuk memperdalam pemahaman siswa tentang</w:t>
      </w:r>
      <w:r>
        <w:rPr>
          <w:rFonts w:ascii="Times New Roman" w:eastAsia="Times New Roman" w:hAnsi="Times New Roman" w:cs="Times New Roman"/>
          <w:i/>
          <w:sz w:val="24"/>
          <w:szCs w:val="24"/>
        </w:rPr>
        <w:t xml:space="preserve"> flossing </w:t>
      </w:r>
      <w:r>
        <w:rPr>
          <w:rFonts w:ascii="Times New Roman" w:eastAsia="Times New Roman" w:hAnsi="Times New Roman" w:cs="Times New Roman"/>
          <w:sz w:val="24"/>
          <w:szCs w:val="24"/>
        </w:rPr>
        <w:t xml:space="preserve">serta kesehatan gigi dan mulut. </w:t>
      </w:r>
    </w:p>
    <w:p w:rsidR="00464206"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kuesioner peserta, gambaran pengetahuan/literasi diketahui bahwa nilai minimum pada </w:t>
      </w:r>
      <w:r>
        <w:rPr>
          <w:rFonts w:ascii="Times New Roman" w:eastAsia="Times New Roman" w:hAnsi="Times New Roman" w:cs="Times New Roman"/>
          <w:i/>
          <w:sz w:val="24"/>
          <w:szCs w:val="24"/>
        </w:rPr>
        <w:t xml:space="preserve">pre test </w:t>
      </w:r>
      <w:r>
        <w:rPr>
          <w:rFonts w:ascii="Times New Roman" w:eastAsia="Times New Roman" w:hAnsi="Times New Roman" w:cs="Times New Roman"/>
          <w:sz w:val="24"/>
          <w:szCs w:val="24"/>
        </w:rPr>
        <w:t xml:space="preserve">mengenai pengetahuan siswa terhadap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sebelum edukasi adalah 1 dan maksimum adalah 7, kemudian diketahui nilai minimum untuk </w:t>
      </w:r>
      <w:r>
        <w:rPr>
          <w:rFonts w:ascii="Times New Roman" w:eastAsia="Times New Roman" w:hAnsi="Times New Roman" w:cs="Times New Roman"/>
          <w:i/>
          <w:sz w:val="24"/>
          <w:szCs w:val="24"/>
        </w:rPr>
        <w:t xml:space="preserve">post test flossing </w:t>
      </w:r>
      <w:r>
        <w:rPr>
          <w:rFonts w:ascii="Times New Roman" w:eastAsia="Times New Roman" w:hAnsi="Times New Roman" w:cs="Times New Roman"/>
          <w:sz w:val="24"/>
          <w:szCs w:val="24"/>
        </w:rPr>
        <w:t xml:space="preserve">adalah 3 dan maksimum adalah 8. Berdasarkan data diatas diperoleh hasil perhitungan nilai </w:t>
      </w:r>
      <w:r>
        <w:rPr>
          <w:rFonts w:ascii="Times New Roman" w:eastAsia="Times New Roman" w:hAnsi="Times New Roman" w:cs="Times New Roman"/>
          <w:i/>
          <w:sz w:val="24"/>
          <w:szCs w:val="24"/>
        </w:rPr>
        <w:t xml:space="preserve">mean </w:t>
      </w:r>
      <w:r>
        <w:rPr>
          <w:rFonts w:ascii="Times New Roman" w:eastAsia="Times New Roman" w:hAnsi="Times New Roman" w:cs="Times New Roman"/>
          <w:sz w:val="24"/>
          <w:szCs w:val="24"/>
        </w:rPr>
        <w:t xml:space="preserve">untuk </w:t>
      </w:r>
      <w:r>
        <w:rPr>
          <w:rFonts w:ascii="Times New Roman" w:eastAsia="Times New Roman" w:hAnsi="Times New Roman" w:cs="Times New Roman"/>
          <w:i/>
          <w:sz w:val="24"/>
          <w:szCs w:val="24"/>
        </w:rPr>
        <w:t xml:space="preserve">pre test </w:t>
      </w:r>
      <w:r>
        <w:rPr>
          <w:rFonts w:ascii="Times New Roman" w:eastAsia="Times New Roman" w:hAnsi="Times New Roman" w:cs="Times New Roman"/>
          <w:sz w:val="24"/>
          <w:szCs w:val="24"/>
        </w:rPr>
        <w:t xml:space="preserve">adalah 5,33 dan </w:t>
      </w:r>
      <w:r>
        <w:rPr>
          <w:rFonts w:ascii="Times New Roman" w:eastAsia="Times New Roman" w:hAnsi="Times New Roman" w:cs="Times New Roman"/>
          <w:i/>
          <w:sz w:val="24"/>
          <w:szCs w:val="24"/>
        </w:rPr>
        <w:t xml:space="preserve">post test </w:t>
      </w:r>
      <w:r>
        <w:rPr>
          <w:rFonts w:ascii="Times New Roman" w:eastAsia="Times New Roman" w:hAnsi="Times New Roman" w:cs="Times New Roman"/>
          <w:sz w:val="24"/>
          <w:szCs w:val="24"/>
        </w:rPr>
        <w:t xml:space="preserve">adalah 6,07. Hasil rekapitulasi perhitungan ini dapat disimpulkan terdapat kenaikan </w:t>
      </w:r>
      <w:r>
        <w:rPr>
          <w:rFonts w:ascii="Times New Roman" w:eastAsia="Times New Roman" w:hAnsi="Times New Roman" w:cs="Times New Roman"/>
          <w:i/>
          <w:sz w:val="24"/>
          <w:szCs w:val="24"/>
        </w:rPr>
        <w:t xml:space="preserve">mean </w:t>
      </w:r>
      <w:r>
        <w:rPr>
          <w:rFonts w:ascii="Times New Roman" w:eastAsia="Times New Roman" w:hAnsi="Times New Roman" w:cs="Times New Roman"/>
          <w:sz w:val="24"/>
          <w:szCs w:val="24"/>
        </w:rPr>
        <w:t xml:space="preserve">setelah dilakukan edukasi pada siswa di SD Kartika X-2 Pesanggrahan, Jakarta Selatan. </w:t>
      </w:r>
    </w:p>
    <w:p w:rsidR="005C7A45" w:rsidRDefault="005C7A45">
      <w:pPr>
        <w:ind w:firstLine="720"/>
        <w:jc w:val="both"/>
        <w:rPr>
          <w:rFonts w:ascii="Times New Roman" w:eastAsia="Times New Roman" w:hAnsi="Times New Roman" w:cs="Times New Roman"/>
          <w:sz w:val="24"/>
          <w:szCs w:val="24"/>
        </w:rPr>
      </w:pPr>
    </w:p>
    <w:p w:rsidR="00464206" w:rsidRDefault="00464206">
      <w:pPr>
        <w:shd w:val="clear" w:color="auto" w:fill="FFFFFF"/>
        <w:rPr>
          <w:rFonts w:ascii="Times New Roman" w:eastAsia="Times New Roman" w:hAnsi="Times New Roman" w:cs="Times New Roman"/>
          <w:sz w:val="24"/>
          <w:szCs w:val="24"/>
        </w:rPr>
      </w:pPr>
    </w:p>
    <w:p w:rsidR="00464206" w:rsidRDefault="00000000">
      <w:pPr>
        <w:shd w:val="clear" w:color="auto" w:fill="FFFFFF"/>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Diagram 2</w:t>
      </w:r>
      <w:r>
        <w:rPr>
          <w:rFonts w:ascii="Times New Roman" w:eastAsia="Times New Roman" w:hAnsi="Times New Roman" w:cs="Times New Roman"/>
          <w:sz w:val="24"/>
          <w:szCs w:val="24"/>
        </w:rPr>
        <w:t xml:space="preserve">. Deskripsi Kategori Perubahan Skor Pengetahuan/Literasi Berdasarkan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post-test</w:t>
      </w:r>
      <w:r>
        <w:rPr>
          <w:noProof/>
        </w:rPr>
        <w:drawing>
          <wp:anchor distT="114300" distB="114300" distL="114300" distR="114300" simplePos="0" relativeHeight="251666432" behindDoc="0" locked="0" layoutInCell="1" hidden="0" allowOverlap="1">
            <wp:simplePos x="0" y="0"/>
            <wp:positionH relativeFrom="column">
              <wp:posOffset>1035050</wp:posOffset>
            </wp:positionH>
            <wp:positionV relativeFrom="paragraph">
              <wp:posOffset>573168</wp:posOffset>
            </wp:positionV>
            <wp:extent cx="3859883" cy="2113949"/>
            <wp:effectExtent l="0" t="0" r="0" b="0"/>
            <wp:wrapTopAndBottom distT="114300" distB="114300"/>
            <wp:docPr id="13" name="image14.png" descr="Points scored"/>
            <wp:cNvGraphicFramePr/>
            <a:graphic xmlns:a="http://schemas.openxmlformats.org/drawingml/2006/main">
              <a:graphicData uri="http://schemas.openxmlformats.org/drawingml/2006/picture">
                <pic:pic xmlns:pic="http://schemas.openxmlformats.org/drawingml/2006/picture">
                  <pic:nvPicPr>
                    <pic:cNvPr id="0" name="image14.png" descr="Points scored"/>
                    <pic:cNvPicPr preferRelativeResize="0"/>
                  </pic:nvPicPr>
                  <pic:blipFill>
                    <a:blip r:embed="rId15"/>
                    <a:srcRect t="11440"/>
                    <a:stretch>
                      <a:fillRect/>
                    </a:stretch>
                  </pic:blipFill>
                  <pic:spPr>
                    <a:xfrm>
                      <a:off x="0" y="0"/>
                      <a:ext cx="3859883" cy="2113949"/>
                    </a:xfrm>
                    <a:prstGeom prst="rect">
                      <a:avLst/>
                    </a:prstGeom>
                    <a:ln/>
                  </pic:spPr>
                </pic:pic>
              </a:graphicData>
            </a:graphic>
          </wp:anchor>
        </w:drawing>
      </w:r>
    </w:p>
    <w:p w:rsidR="00464206" w:rsidRDefault="00464206">
      <w:pPr>
        <w:shd w:val="clear" w:color="auto" w:fill="FFFFFF"/>
        <w:jc w:val="center"/>
        <w:rPr>
          <w:rFonts w:ascii="Times New Roman" w:eastAsia="Times New Roman" w:hAnsi="Times New Roman" w:cs="Times New Roman"/>
          <w:i/>
          <w:sz w:val="24"/>
          <w:szCs w:val="24"/>
        </w:rPr>
      </w:pPr>
    </w:p>
    <w:p w:rsidR="005C7A45" w:rsidRDefault="005C7A45">
      <w:pPr>
        <w:shd w:val="clear" w:color="auto" w:fill="FFFFFF"/>
        <w:jc w:val="center"/>
        <w:rPr>
          <w:rFonts w:ascii="Times New Roman" w:eastAsia="Times New Roman" w:hAnsi="Times New Roman" w:cs="Times New Roman"/>
          <w:i/>
          <w:sz w:val="24"/>
          <w:szCs w:val="24"/>
        </w:rPr>
      </w:pPr>
    </w:p>
    <w:p w:rsidR="00464206" w:rsidRDefault="00000000">
      <w:pPr>
        <w:shd w:val="clear" w:color="auto" w:fill="FFFFFF"/>
        <w:ind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Berdasarkan diagram 2 diketahui bahwa terdapat kenaikan pada 24 siswa dengan persentase naik 55,8%, terdapat hasil yang tetap pada 12 siswa dengan persentase 27,9% dan 7 siswa terdapat penurunan dengan persentase 16,3%. Hasil di atas menunjukkan bahwa terdapat kenaikan yang signifikan setelah dilakukan edukasi mengenai flossing sebesar 55,8% pada siswa di SD Kartika X-2 Pesanggrahan, Jakarta selatan. </w:t>
      </w:r>
    </w:p>
    <w:p w:rsidR="00464206"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Hasil data pre-test dan post-test terkait sikap siswa terhadap dental floss dan flossing menunjukkan bahwa nilai minimum pada </w:t>
      </w:r>
      <w:r>
        <w:rPr>
          <w:rFonts w:ascii="Times New Roman" w:eastAsia="Times New Roman" w:hAnsi="Times New Roman" w:cs="Times New Roman"/>
          <w:i/>
          <w:sz w:val="24"/>
          <w:szCs w:val="24"/>
        </w:rPr>
        <w:t xml:space="preserve">pre test flossing </w:t>
      </w:r>
      <w:r>
        <w:rPr>
          <w:rFonts w:ascii="Times New Roman" w:eastAsia="Times New Roman" w:hAnsi="Times New Roman" w:cs="Times New Roman"/>
          <w:sz w:val="24"/>
          <w:szCs w:val="24"/>
        </w:rPr>
        <w:t xml:space="preserve">mengenai sikap siswa terhadap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sebelum edukasi adalah 1 dan maksimum adalah 5, kemudian diketahui nilai minimum untuk </w:t>
      </w:r>
      <w:r>
        <w:rPr>
          <w:rFonts w:ascii="Times New Roman" w:eastAsia="Times New Roman" w:hAnsi="Times New Roman" w:cs="Times New Roman"/>
          <w:i/>
          <w:sz w:val="24"/>
          <w:szCs w:val="24"/>
        </w:rPr>
        <w:t xml:space="preserve">post test flossing </w:t>
      </w:r>
      <w:r>
        <w:rPr>
          <w:rFonts w:ascii="Times New Roman" w:eastAsia="Times New Roman" w:hAnsi="Times New Roman" w:cs="Times New Roman"/>
          <w:sz w:val="24"/>
          <w:szCs w:val="24"/>
        </w:rPr>
        <w:t xml:space="preserve">adalah 2 dan maksimum adalah 5. Berdasarkan data diatas diperoleh hasil perhitungan nilai </w:t>
      </w:r>
      <w:r>
        <w:rPr>
          <w:rFonts w:ascii="Times New Roman" w:eastAsia="Times New Roman" w:hAnsi="Times New Roman" w:cs="Times New Roman"/>
          <w:i/>
          <w:sz w:val="24"/>
          <w:szCs w:val="24"/>
        </w:rPr>
        <w:t xml:space="preserve">mean </w:t>
      </w:r>
      <w:r>
        <w:rPr>
          <w:rFonts w:ascii="Times New Roman" w:eastAsia="Times New Roman" w:hAnsi="Times New Roman" w:cs="Times New Roman"/>
          <w:sz w:val="24"/>
          <w:szCs w:val="24"/>
        </w:rPr>
        <w:t xml:space="preserve">untuk </w:t>
      </w:r>
      <w:r>
        <w:rPr>
          <w:rFonts w:ascii="Times New Roman" w:eastAsia="Times New Roman" w:hAnsi="Times New Roman" w:cs="Times New Roman"/>
          <w:i/>
          <w:sz w:val="24"/>
          <w:szCs w:val="24"/>
        </w:rPr>
        <w:t xml:space="preserve">pre test </w:t>
      </w:r>
      <w:r>
        <w:rPr>
          <w:rFonts w:ascii="Times New Roman" w:eastAsia="Times New Roman" w:hAnsi="Times New Roman" w:cs="Times New Roman"/>
          <w:sz w:val="24"/>
          <w:szCs w:val="24"/>
        </w:rPr>
        <w:t xml:space="preserve">adalah 3,98 dan </w:t>
      </w:r>
      <w:r>
        <w:rPr>
          <w:rFonts w:ascii="Times New Roman" w:eastAsia="Times New Roman" w:hAnsi="Times New Roman" w:cs="Times New Roman"/>
          <w:i/>
          <w:sz w:val="24"/>
          <w:szCs w:val="24"/>
        </w:rPr>
        <w:t xml:space="preserve">post test </w:t>
      </w:r>
      <w:r>
        <w:rPr>
          <w:rFonts w:ascii="Times New Roman" w:eastAsia="Times New Roman" w:hAnsi="Times New Roman" w:cs="Times New Roman"/>
          <w:sz w:val="24"/>
          <w:szCs w:val="24"/>
        </w:rPr>
        <w:t xml:space="preserve">adalah 4,58. Hasil rekapitulasi perhitungan ini dapat disimpulkan terdapat kenaikan </w:t>
      </w:r>
      <w:r>
        <w:rPr>
          <w:rFonts w:ascii="Times New Roman" w:eastAsia="Times New Roman" w:hAnsi="Times New Roman" w:cs="Times New Roman"/>
          <w:i/>
          <w:sz w:val="24"/>
          <w:szCs w:val="24"/>
        </w:rPr>
        <w:t xml:space="preserve">mean </w:t>
      </w:r>
      <w:r>
        <w:rPr>
          <w:rFonts w:ascii="Times New Roman" w:eastAsia="Times New Roman" w:hAnsi="Times New Roman" w:cs="Times New Roman"/>
          <w:sz w:val="24"/>
          <w:szCs w:val="24"/>
        </w:rPr>
        <w:t xml:space="preserve">setelah dilakukan edukasi pada siswa di SD Kartika X-2 Pesanggrahan, Jakarta Selatan. </w:t>
      </w:r>
    </w:p>
    <w:p w:rsidR="00464206" w:rsidRDefault="00464206">
      <w:pPr>
        <w:shd w:val="clear" w:color="auto" w:fill="FFFFFF"/>
        <w:jc w:val="both"/>
        <w:rPr>
          <w:rFonts w:ascii="Times New Roman" w:eastAsia="Times New Roman" w:hAnsi="Times New Roman" w:cs="Times New Roman"/>
          <w:sz w:val="24"/>
          <w:szCs w:val="24"/>
        </w:rPr>
      </w:pPr>
    </w:p>
    <w:p w:rsidR="00464206"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Diagram 3.</w:t>
      </w:r>
      <w:r>
        <w:rPr>
          <w:rFonts w:ascii="Times New Roman" w:eastAsia="Times New Roman" w:hAnsi="Times New Roman" w:cs="Times New Roman"/>
          <w:sz w:val="24"/>
          <w:szCs w:val="24"/>
        </w:rPr>
        <w:t xml:space="preserve"> Deskripsi Kategori Perubahan Skor Sikap Berdasarkan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post-test</w:t>
      </w:r>
      <w:r>
        <w:rPr>
          <w:noProof/>
        </w:rPr>
        <w:drawing>
          <wp:anchor distT="114300" distB="114300" distL="114300" distR="114300" simplePos="0" relativeHeight="251667456" behindDoc="0" locked="0" layoutInCell="1" hidden="0" allowOverlap="1">
            <wp:simplePos x="0" y="0"/>
            <wp:positionH relativeFrom="column">
              <wp:posOffset>962025</wp:posOffset>
            </wp:positionH>
            <wp:positionV relativeFrom="paragraph">
              <wp:posOffset>590550</wp:posOffset>
            </wp:positionV>
            <wp:extent cx="3942588" cy="2167605"/>
            <wp:effectExtent l="0" t="0" r="0" b="0"/>
            <wp:wrapTopAndBottom distT="114300" distB="114300"/>
            <wp:docPr id="14"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16"/>
                    <a:srcRect t="10993"/>
                    <a:stretch>
                      <a:fillRect/>
                    </a:stretch>
                  </pic:blipFill>
                  <pic:spPr>
                    <a:xfrm>
                      <a:off x="0" y="0"/>
                      <a:ext cx="3942588" cy="2167605"/>
                    </a:xfrm>
                    <a:prstGeom prst="rect">
                      <a:avLst/>
                    </a:prstGeom>
                    <a:ln/>
                  </pic:spPr>
                </pic:pic>
              </a:graphicData>
            </a:graphic>
          </wp:anchor>
        </w:drawing>
      </w:r>
    </w:p>
    <w:p w:rsidR="0046420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5C7A45" w:rsidRDefault="005C7A45">
      <w:pPr>
        <w:shd w:val="clear" w:color="auto" w:fill="FFFFFF"/>
        <w:rPr>
          <w:rFonts w:ascii="Times New Roman" w:eastAsia="Times New Roman" w:hAnsi="Times New Roman" w:cs="Times New Roman"/>
          <w:sz w:val="24"/>
          <w:szCs w:val="24"/>
        </w:rPr>
      </w:pPr>
    </w:p>
    <w:p w:rsidR="005C7A45" w:rsidRDefault="005C7A45">
      <w:pPr>
        <w:shd w:val="clear" w:color="auto" w:fill="FFFFFF"/>
        <w:rPr>
          <w:rFonts w:ascii="Times New Roman" w:eastAsia="Times New Roman" w:hAnsi="Times New Roman" w:cs="Times New Roman"/>
          <w:sz w:val="24"/>
          <w:szCs w:val="24"/>
        </w:rPr>
      </w:pPr>
    </w:p>
    <w:p w:rsidR="00464206" w:rsidRDefault="00000000">
      <w:pPr>
        <w:shd w:val="clear" w:color="auto" w:fill="FFFFFF"/>
        <w:ind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Berdasarkan diagram 3 diketahui bahwa terdapat kenaikan pada 19 siswa dengan persentase naik 44,1%, terdapat hasil yang tetap pada 22 siswa dengan persentase 51,2% dan 2 siswa terdapat penurunan dengan persentase 4,7%. Hasil perhitungan di atas menunjukkan bahwa tidak terdapat kenaikan sikap yang signifikan setelah dilakukan edukasi mengenai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dikarenakan pengisian </w:t>
      </w:r>
      <w:r>
        <w:rPr>
          <w:rFonts w:ascii="Times New Roman" w:eastAsia="Times New Roman" w:hAnsi="Times New Roman" w:cs="Times New Roman"/>
          <w:i/>
          <w:sz w:val="24"/>
          <w:szCs w:val="24"/>
        </w:rPr>
        <w:t xml:space="preserve">pre test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 xml:space="preserve">post test </w:t>
      </w:r>
      <w:r>
        <w:rPr>
          <w:rFonts w:ascii="Times New Roman" w:eastAsia="Times New Roman" w:hAnsi="Times New Roman" w:cs="Times New Roman"/>
          <w:sz w:val="24"/>
          <w:szCs w:val="24"/>
        </w:rPr>
        <w:t xml:space="preserve">dilakukan dihari yang sama bersamaan dengan edukasi mengenai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untuk melihat hasil yang maksimal dapat dilakukan kembali pengisian </w:t>
      </w:r>
      <w:r>
        <w:rPr>
          <w:rFonts w:ascii="Times New Roman" w:eastAsia="Times New Roman" w:hAnsi="Times New Roman" w:cs="Times New Roman"/>
          <w:i/>
          <w:sz w:val="24"/>
          <w:szCs w:val="24"/>
        </w:rPr>
        <w:t xml:space="preserve">post test </w:t>
      </w:r>
      <w:r>
        <w:rPr>
          <w:rFonts w:ascii="Times New Roman" w:eastAsia="Times New Roman" w:hAnsi="Times New Roman" w:cs="Times New Roman"/>
          <w:sz w:val="24"/>
          <w:szCs w:val="24"/>
        </w:rPr>
        <w:t xml:space="preserve">pada 21 hari setelah edukasi berjalan. </w:t>
      </w:r>
    </w:p>
    <w:p w:rsidR="00464206"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Hasil data </w:t>
      </w:r>
      <w:r>
        <w:rPr>
          <w:rFonts w:ascii="Times New Roman" w:eastAsia="Times New Roman" w:hAnsi="Times New Roman" w:cs="Times New Roman"/>
          <w:i/>
          <w:sz w:val="24"/>
          <w:szCs w:val="24"/>
        </w:rPr>
        <w:t xml:space="preserve">pre test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 xml:space="preserve">post test </w:t>
      </w:r>
      <w:r>
        <w:rPr>
          <w:rFonts w:ascii="Times New Roman" w:eastAsia="Times New Roman" w:hAnsi="Times New Roman" w:cs="Times New Roman"/>
          <w:sz w:val="24"/>
          <w:szCs w:val="24"/>
        </w:rPr>
        <w:t xml:space="preserve">siswa mengenai tindakan/utilisasi terhadap </w:t>
      </w:r>
      <w:r>
        <w:rPr>
          <w:rFonts w:ascii="Times New Roman" w:eastAsia="Times New Roman" w:hAnsi="Times New Roman" w:cs="Times New Roman"/>
          <w:i/>
          <w:sz w:val="24"/>
          <w:szCs w:val="24"/>
        </w:rPr>
        <w:t xml:space="preserve">dental floss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diketahui bahwa nilai </w:t>
      </w:r>
      <w:r>
        <w:rPr>
          <w:rFonts w:ascii="Times New Roman" w:eastAsia="Times New Roman" w:hAnsi="Times New Roman" w:cs="Times New Roman"/>
          <w:i/>
          <w:sz w:val="24"/>
          <w:szCs w:val="24"/>
        </w:rPr>
        <w:t xml:space="preserve">minimum </w:t>
      </w:r>
      <w:r>
        <w:rPr>
          <w:rFonts w:ascii="Times New Roman" w:eastAsia="Times New Roman" w:hAnsi="Times New Roman" w:cs="Times New Roman"/>
          <w:sz w:val="24"/>
          <w:szCs w:val="24"/>
        </w:rPr>
        <w:t xml:space="preserve">pada </w:t>
      </w:r>
      <w:r>
        <w:rPr>
          <w:rFonts w:ascii="Times New Roman" w:eastAsia="Times New Roman" w:hAnsi="Times New Roman" w:cs="Times New Roman"/>
          <w:i/>
          <w:sz w:val="24"/>
          <w:szCs w:val="24"/>
        </w:rPr>
        <w:t xml:space="preserve">pre test flossing </w:t>
      </w:r>
      <w:r>
        <w:rPr>
          <w:rFonts w:ascii="Times New Roman" w:eastAsia="Times New Roman" w:hAnsi="Times New Roman" w:cs="Times New Roman"/>
          <w:sz w:val="24"/>
          <w:szCs w:val="24"/>
        </w:rPr>
        <w:t xml:space="preserve">mengenai tindakan siswa terhadap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sebelum edukasi adalah 0 dan maksimum adalah 3, kemudian diketahui nilai minimum untuk </w:t>
      </w:r>
      <w:r>
        <w:rPr>
          <w:rFonts w:ascii="Times New Roman" w:eastAsia="Times New Roman" w:hAnsi="Times New Roman" w:cs="Times New Roman"/>
          <w:i/>
          <w:sz w:val="24"/>
          <w:szCs w:val="24"/>
        </w:rPr>
        <w:t xml:space="preserve">post test flossing </w:t>
      </w:r>
      <w:r>
        <w:rPr>
          <w:rFonts w:ascii="Times New Roman" w:eastAsia="Times New Roman" w:hAnsi="Times New Roman" w:cs="Times New Roman"/>
          <w:sz w:val="24"/>
          <w:szCs w:val="24"/>
        </w:rPr>
        <w:t xml:space="preserve">adalah 0 dan </w:t>
      </w:r>
      <w:r>
        <w:rPr>
          <w:rFonts w:ascii="Times New Roman" w:eastAsia="Times New Roman" w:hAnsi="Times New Roman" w:cs="Times New Roman"/>
          <w:i/>
          <w:sz w:val="24"/>
          <w:szCs w:val="24"/>
        </w:rPr>
        <w:t xml:space="preserve">maksimum </w:t>
      </w:r>
      <w:r>
        <w:rPr>
          <w:rFonts w:ascii="Times New Roman" w:eastAsia="Times New Roman" w:hAnsi="Times New Roman" w:cs="Times New Roman"/>
          <w:sz w:val="24"/>
          <w:szCs w:val="24"/>
        </w:rPr>
        <w:t xml:space="preserve">adalah 3. Berdasarkan data diatas diperoleh hasil perhitungan nilai </w:t>
      </w:r>
      <w:r>
        <w:rPr>
          <w:rFonts w:ascii="Times New Roman" w:eastAsia="Times New Roman" w:hAnsi="Times New Roman" w:cs="Times New Roman"/>
          <w:i/>
          <w:sz w:val="24"/>
          <w:szCs w:val="24"/>
        </w:rPr>
        <w:t xml:space="preserve">mean </w:t>
      </w:r>
      <w:r>
        <w:rPr>
          <w:rFonts w:ascii="Times New Roman" w:eastAsia="Times New Roman" w:hAnsi="Times New Roman" w:cs="Times New Roman"/>
          <w:sz w:val="24"/>
          <w:szCs w:val="24"/>
        </w:rPr>
        <w:t xml:space="preserve">untuk </w:t>
      </w:r>
      <w:r>
        <w:rPr>
          <w:rFonts w:ascii="Times New Roman" w:eastAsia="Times New Roman" w:hAnsi="Times New Roman" w:cs="Times New Roman"/>
          <w:i/>
          <w:sz w:val="24"/>
          <w:szCs w:val="24"/>
        </w:rPr>
        <w:t xml:space="preserve">pre test </w:t>
      </w:r>
      <w:r>
        <w:rPr>
          <w:rFonts w:ascii="Times New Roman" w:eastAsia="Times New Roman" w:hAnsi="Times New Roman" w:cs="Times New Roman"/>
          <w:sz w:val="24"/>
          <w:szCs w:val="24"/>
        </w:rPr>
        <w:t xml:space="preserve">adalah 0,56 dan </w:t>
      </w:r>
      <w:r>
        <w:rPr>
          <w:rFonts w:ascii="Times New Roman" w:eastAsia="Times New Roman" w:hAnsi="Times New Roman" w:cs="Times New Roman"/>
          <w:i/>
          <w:sz w:val="24"/>
          <w:szCs w:val="24"/>
        </w:rPr>
        <w:t xml:space="preserve">post test </w:t>
      </w:r>
      <w:r>
        <w:rPr>
          <w:rFonts w:ascii="Times New Roman" w:eastAsia="Times New Roman" w:hAnsi="Times New Roman" w:cs="Times New Roman"/>
          <w:sz w:val="24"/>
          <w:szCs w:val="24"/>
        </w:rPr>
        <w:t xml:space="preserve">adalah 1,33. Hasil rekapitulasi perhitungan ini dapat disimpulkan terdapat kenaikan yang signifikan pada </w:t>
      </w:r>
      <w:r>
        <w:rPr>
          <w:rFonts w:ascii="Times New Roman" w:eastAsia="Times New Roman" w:hAnsi="Times New Roman" w:cs="Times New Roman"/>
          <w:i/>
          <w:sz w:val="24"/>
          <w:szCs w:val="24"/>
        </w:rPr>
        <w:t xml:space="preserve">mean </w:t>
      </w:r>
      <w:r>
        <w:rPr>
          <w:rFonts w:ascii="Times New Roman" w:eastAsia="Times New Roman" w:hAnsi="Times New Roman" w:cs="Times New Roman"/>
          <w:sz w:val="24"/>
          <w:szCs w:val="24"/>
        </w:rPr>
        <w:t>sebesar 1,33 setelah dilakukan edukasi pada siswa di SD Kartika X-2 Pesanggrahan, Jakarta Selatan.</w:t>
      </w:r>
    </w:p>
    <w:p w:rsidR="00464206" w:rsidRDefault="00000000">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data yang diperoleh, dari total 43 siswa, terdapat 18 siswa laki-laki, yang mewakili 41,9% dari keseluruhan, dan 25 siswa perempuan, dengan persentase 58,1%. Hasil ini menunjukkan bahwa jumlah siswa perempuan lebih banyak dibandingkan siswa laki-laki di SD Kartika X-2 Pesanggrahan, Jakarta Selatan.</w:t>
      </w:r>
    </w:p>
    <w:p w:rsidR="00464206" w:rsidRDefault="00464206">
      <w:pPr>
        <w:shd w:val="clear" w:color="auto" w:fill="FFFFFF"/>
        <w:jc w:val="center"/>
        <w:rPr>
          <w:rFonts w:ascii="Times New Roman" w:eastAsia="Times New Roman" w:hAnsi="Times New Roman" w:cs="Times New Roman"/>
          <w:sz w:val="24"/>
          <w:szCs w:val="24"/>
        </w:rPr>
      </w:pPr>
    </w:p>
    <w:p w:rsidR="00464206"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64206" w:rsidRDefault="00464206">
      <w:pPr>
        <w:shd w:val="clear" w:color="auto" w:fill="FFFFFF"/>
        <w:jc w:val="center"/>
        <w:rPr>
          <w:rFonts w:ascii="Times New Roman" w:eastAsia="Times New Roman" w:hAnsi="Times New Roman" w:cs="Times New Roman"/>
          <w:sz w:val="24"/>
          <w:szCs w:val="24"/>
        </w:rPr>
      </w:pPr>
    </w:p>
    <w:p w:rsidR="00464206" w:rsidRDefault="00464206">
      <w:pPr>
        <w:shd w:val="clear" w:color="auto" w:fill="FFFFFF"/>
        <w:jc w:val="center"/>
        <w:rPr>
          <w:rFonts w:ascii="Times New Roman" w:eastAsia="Times New Roman" w:hAnsi="Times New Roman" w:cs="Times New Roman"/>
          <w:sz w:val="24"/>
          <w:szCs w:val="24"/>
        </w:rPr>
      </w:pPr>
    </w:p>
    <w:p w:rsidR="005C7A45" w:rsidRDefault="005C7A45">
      <w:pPr>
        <w:shd w:val="clear" w:color="auto" w:fill="FFFFFF"/>
        <w:jc w:val="center"/>
        <w:rPr>
          <w:rFonts w:ascii="Times New Roman" w:eastAsia="Times New Roman" w:hAnsi="Times New Roman" w:cs="Times New Roman"/>
          <w:sz w:val="24"/>
          <w:szCs w:val="24"/>
        </w:rPr>
      </w:pPr>
    </w:p>
    <w:p w:rsidR="005C7A45" w:rsidRDefault="005C7A45">
      <w:pPr>
        <w:shd w:val="clear" w:color="auto" w:fill="FFFFFF"/>
        <w:jc w:val="center"/>
        <w:rPr>
          <w:rFonts w:ascii="Times New Roman" w:eastAsia="Times New Roman" w:hAnsi="Times New Roman" w:cs="Times New Roman"/>
          <w:sz w:val="24"/>
          <w:szCs w:val="24"/>
        </w:rPr>
      </w:pPr>
    </w:p>
    <w:p w:rsidR="005C7A45" w:rsidRDefault="005C7A45">
      <w:pPr>
        <w:shd w:val="clear" w:color="auto" w:fill="FFFFFF"/>
        <w:jc w:val="center"/>
        <w:rPr>
          <w:rFonts w:ascii="Times New Roman" w:eastAsia="Times New Roman" w:hAnsi="Times New Roman" w:cs="Times New Roman"/>
          <w:sz w:val="24"/>
          <w:szCs w:val="24"/>
        </w:rPr>
      </w:pPr>
    </w:p>
    <w:p w:rsidR="00464206"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Diagram 4.</w:t>
      </w:r>
      <w:r>
        <w:rPr>
          <w:rFonts w:ascii="Times New Roman" w:eastAsia="Times New Roman" w:hAnsi="Times New Roman" w:cs="Times New Roman"/>
          <w:sz w:val="24"/>
          <w:szCs w:val="24"/>
        </w:rPr>
        <w:t xml:space="preserve"> Deskripsi Kategori Perubahan Skor Tindakan/Utilisasi  Berdasarkan </w:t>
      </w:r>
      <w:r>
        <w:rPr>
          <w:rFonts w:ascii="Times New Roman" w:eastAsia="Times New Roman" w:hAnsi="Times New Roman" w:cs="Times New Roman"/>
          <w:i/>
          <w:sz w:val="24"/>
          <w:szCs w:val="24"/>
        </w:rPr>
        <w:t>pre-test</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post-test</w:t>
      </w:r>
    </w:p>
    <w:p w:rsidR="0046420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noProof/>
        </w:rPr>
        <w:drawing>
          <wp:anchor distT="114300" distB="114300" distL="114300" distR="114300" simplePos="0" relativeHeight="251668480" behindDoc="0" locked="0" layoutInCell="1" hidden="0" allowOverlap="1">
            <wp:simplePos x="0" y="0"/>
            <wp:positionH relativeFrom="column">
              <wp:posOffset>1003300</wp:posOffset>
            </wp:positionH>
            <wp:positionV relativeFrom="paragraph">
              <wp:posOffset>133350</wp:posOffset>
            </wp:positionV>
            <wp:extent cx="3917188" cy="2171292"/>
            <wp:effectExtent l="0" t="0" r="0" b="0"/>
            <wp:wrapTopAndBottom distT="114300" distB="114300"/>
            <wp:docPr id="8" name="image12.png" descr="Points scored"/>
            <wp:cNvGraphicFramePr/>
            <a:graphic xmlns:a="http://schemas.openxmlformats.org/drawingml/2006/main">
              <a:graphicData uri="http://schemas.openxmlformats.org/drawingml/2006/picture">
                <pic:pic xmlns:pic="http://schemas.openxmlformats.org/drawingml/2006/picture">
                  <pic:nvPicPr>
                    <pic:cNvPr id="0" name="image12.png" descr="Points scored"/>
                    <pic:cNvPicPr preferRelativeResize="0"/>
                  </pic:nvPicPr>
                  <pic:blipFill>
                    <a:blip r:embed="rId17"/>
                    <a:srcRect t="10284"/>
                    <a:stretch>
                      <a:fillRect/>
                    </a:stretch>
                  </pic:blipFill>
                  <pic:spPr>
                    <a:xfrm>
                      <a:off x="0" y="0"/>
                      <a:ext cx="3917188" cy="2171292"/>
                    </a:xfrm>
                    <a:prstGeom prst="rect">
                      <a:avLst/>
                    </a:prstGeom>
                    <a:ln/>
                  </pic:spPr>
                </pic:pic>
              </a:graphicData>
            </a:graphic>
          </wp:anchor>
        </w:drawing>
      </w:r>
    </w:p>
    <w:p w:rsidR="00464206" w:rsidRDefault="00464206">
      <w:pPr>
        <w:shd w:val="clear" w:color="auto" w:fill="FFFFFF"/>
        <w:rPr>
          <w:rFonts w:ascii="Times New Roman" w:eastAsia="Times New Roman" w:hAnsi="Times New Roman" w:cs="Times New Roman"/>
          <w:sz w:val="24"/>
          <w:szCs w:val="24"/>
        </w:rPr>
      </w:pPr>
    </w:p>
    <w:p w:rsidR="00464206"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Berdasarkan diagram 4 diketahui bahwa terdapat kenaikan pada 25 siswa dengan persentase naik 58,2%, terdapat hasil yang tetap pada 17 siswa dengan persentase 39,5% dan 1 siswa terdapat penurunan dengan persentase 2,3%. Hasil di atas menunjukkan bahwa terdapat kenaikan yang signifikan setelah dilakukan edukasi mengenai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sebesar 58,1% pada siswa di SD Kartika X-2 Pesanggrahan, Jakarta Selatan. </w:t>
      </w:r>
    </w:p>
    <w:p w:rsidR="00464206"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Banyak penyakit gigi, terutama penyakit periodontal, berasal dari permukaan proksimal gigi dan area interdental.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telah umum digunakan untuk membersihkan ruang dan permukaan proksimal interdental gigi dengan metode gesekan. Plak gigi tidak dapat dihilangkan hanya dengan berkumur atau semprotan air; pembersihan yang sempurna hanya bisa dilakukan secara mekanis, yaitu dengan menyikat gigi. Selain menyikat gigi, cara lain untuk menghilangkan plak gigi adalah dengan melakukan</w:t>
      </w:r>
      <w:r>
        <w:rPr>
          <w:rFonts w:ascii="Times New Roman" w:eastAsia="Times New Roman" w:hAnsi="Times New Roman" w:cs="Times New Roman"/>
          <w:i/>
          <w:sz w:val="24"/>
          <w:szCs w:val="24"/>
        </w:rPr>
        <w:t xml:space="preserve"> flossing</w:t>
      </w:r>
      <w:r>
        <w:rPr>
          <w:rFonts w:ascii="Times New Roman" w:eastAsia="Times New Roman" w:hAnsi="Times New Roman" w:cs="Times New Roman"/>
          <w:sz w:val="24"/>
          <w:szCs w:val="24"/>
        </w:rPr>
        <w:t xml:space="preserve"> (Fione, V. R, et al., 2015).</w:t>
      </w:r>
    </w:p>
    <w:p w:rsidR="00464206"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Modifikasi kebiasaan anak bertujuan untuk merubah kebiasaan anak yang salah mengenai kesehatan gigi dan mulutnya sehingga dapat mendukung prosedur pemeliharaan dan pencegahan karies. Penyikatan gigi,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dan profesional profilaksis disadari sebagai komponen dasar dalam menjaga kebersihan mulut. Keterampilan penyikatan gigi harus diajarkan dan ditekankan pada anak di segala umur, termasuk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karena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sulit dilakukan dan memerlukan latihan hingga benar-benar menguasainya (Ami Angela., 2005).</w:t>
      </w:r>
    </w:p>
    <w:p w:rsidR="00464206"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Mengenalkan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kepada anak-anak sejak usia dini merupakan langkah yang tepat untuk membangun kebiasaan ini dari awal. Hasil Program Kemitraan Masyarakat (PKM) yang telah dilaksanakan menunjukkan bahwa edukasi </w:t>
      </w:r>
      <w:r>
        <w:rPr>
          <w:rFonts w:ascii="Times New Roman" w:eastAsia="Times New Roman" w:hAnsi="Times New Roman" w:cs="Times New Roman"/>
          <w:i/>
          <w:sz w:val="24"/>
          <w:szCs w:val="24"/>
        </w:rPr>
        <w:t xml:space="preserve">flossing </w:t>
      </w:r>
      <w:r>
        <w:rPr>
          <w:rFonts w:ascii="Times New Roman" w:eastAsia="Times New Roman" w:hAnsi="Times New Roman" w:cs="Times New Roman"/>
          <w:sz w:val="24"/>
          <w:szCs w:val="24"/>
        </w:rPr>
        <w:t xml:space="preserve">bagi anak-anak dapat meningkatkan pengetahuan peserta tentang cara menjaga kebersihan gigi dan mulut yang baik melalui penggunaan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Hasil penelitian ini sejalan dengan hasil penelitian Arifin R, et al (2023), bahwa edukasi dan demonstrasi dapat memberikan peningkatan terhadap pengetahuan/literasi, sikap dan tindakan/utilisasi pada mitra/siswa mengenai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ab/>
      </w:r>
    </w:p>
    <w:p w:rsidR="00464206"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Kegiatan diakhiri dengan pemberian poster edukasi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sertifikat, model gigi, dan parcel buah kepada </w:t>
      </w:r>
      <w:r>
        <w:rPr>
          <w:rFonts w:ascii="Times New Roman" w:eastAsia="Times New Roman" w:hAnsi="Times New Roman" w:cs="Times New Roman"/>
          <w:i/>
          <w:sz w:val="24"/>
          <w:szCs w:val="24"/>
        </w:rPr>
        <w:t>stakeholder</w:t>
      </w:r>
      <w:r>
        <w:rPr>
          <w:rFonts w:ascii="Times New Roman" w:eastAsia="Times New Roman" w:hAnsi="Times New Roman" w:cs="Times New Roman"/>
          <w:sz w:val="24"/>
          <w:szCs w:val="24"/>
        </w:rPr>
        <w:t xml:space="preserve"> sekolah (gambar 7). Peserta juga mendapatkan kartu dan kalender flossing selama 21 hari serta bingkisan yang berisi sikat dan pasta gigi, mainan, dan </w:t>
      </w:r>
      <w:r>
        <w:rPr>
          <w:rFonts w:ascii="Times New Roman" w:eastAsia="Times New Roman" w:hAnsi="Times New Roman" w:cs="Times New Roman"/>
          <w:i/>
          <w:sz w:val="24"/>
          <w:szCs w:val="24"/>
        </w:rPr>
        <w:t>dental floss</w:t>
      </w:r>
      <w:r>
        <w:rPr>
          <w:rFonts w:ascii="Times New Roman" w:eastAsia="Times New Roman" w:hAnsi="Times New Roman" w:cs="Times New Roman"/>
          <w:sz w:val="24"/>
          <w:szCs w:val="24"/>
        </w:rPr>
        <w:t>. Alat peraga poster diserahkan kepada pihak mitra dan dipajang di UKGS SD Kartika X-2 (gambar 8), dengan harapan dapat meningkatkan pemahaman seluruh siswa SD Kartika X-2 mengenai</w:t>
      </w:r>
      <w:r>
        <w:rPr>
          <w:rFonts w:ascii="Times New Roman" w:eastAsia="Times New Roman" w:hAnsi="Times New Roman" w:cs="Times New Roman"/>
          <w:i/>
          <w:sz w:val="24"/>
          <w:szCs w:val="24"/>
        </w:rPr>
        <w:t xml:space="preserve"> flossing</w:t>
      </w:r>
      <w:r>
        <w:rPr>
          <w:rFonts w:ascii="Times New Roman" w:eastAsia="Times New Roman" w:hAnsi="Times New Roman" w:cs="Times New Roman"/>
          <w:sz w:val="24"/>
          <w:szCs w:val="24"/>
        </w:rPr>
        <w:t>.</w:t>
      </w:r>
    </w:p>
    <w:p w:rsidR="00464206" w:rsidRDefault="00000000">
      <w:pPr>
        <w:shd w:val="clear" w:color="auto" w:fill="FFFFFF"/>
        <w:rPr>
          <w:rFonts w:ascii="Times New Roman" w:eastAsia="Times New Roman" w:hAnsi="Times New Roman" w:cs="Times New Roman"/>
          <w:sz w:val="24"/>
          <w:szCs w:val="24"/>
        </w:rPr>
      </w:pPr>
      <w:r>
        <w:rPr>
          <w:noProof/>
        </w:rPr>
        <w:drawing>
          <wp:anchor distT="114300" distB="114300" distL="114300" distR="114300" simplePos="0" relativeHeight="251669504" behindDoc="0" locked="0" layoutInCell="1" hidden="0" allowOverlap="1">
            <wp:simplePos x="0" y="0"/>
            <wp:positionH relativeFrom="column">
              <wp:posOffset>2089150</wp:posOffset>
            </wp:positionH>
            <wp:positionV relativeFrom="paragraph">
              <wp:posOffset>222250</wp:posOffset>
            </wp:positionV>
            <wp:extent cx="1602441" cy="1206544"/>
            <wp:effectExtent l="0" t="0" r="0" b="0"/>
            <wp:wrapTopAndBottom distT="114300" distB="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1602441" cy="1206544"/>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simplePos x="0" y="0"/>
            <wp:positionH relativeFrom="column">
              <wp:posOffset>-130174</wp:posOffset>
            </wp:positionH>
            <wp:positionV relativeFrom="paragraph">
              <wp:posOffset>224241</wp:posOffset>
            </wp:positionV>
            <wp:extent cx="2121435" cy="1193844"/>
            <wp:effectExtent l="0" t="0" r="0" b="0"/>
            <wp:wrapTopAndBottom distT="114300" distB="11430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2121435" cy="1193844"/>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simplePos x="0" y="0"/>
            <wp:positionH relativeFrom="column">
              <wp:posOffset>3800475</wp:posOffset>
            </wp:positionH>
            <wp:positionV relativeFrom="paragraph">
              <wp:posOffset>215900</wp:posOffset>
            </wp:positionV>
            <wp:extent cx="2133600" cy="1221885"/>
            <wp:effectExtent l="0" t="0" r="0" b="0"/>
            <wp:wrapTopAndBottom distT="114300" distB="11430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133600" cy="1221885"/>
                    </a:xfrm>
                    <a:prstGeom prst="rect">
                      <a:avLst/>
                    </a:prstGeom>
                    <a:ln/>
                  </pic:spPr>
                </pic:pic>
              </a:graphicData>
            </a:graphic>
          </wp:anchor>
        </w:drawing>
      </w:r>
    </w:p>
    <w:p w:rsidR="0046420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7.</w:t>
      </w:r>
      <w:r>
        <w:rPr>
          <w:rFonts w:ascii="Times New Roman" w:eastAsia="Times New Roman" w:hAnsi="Times New Roman" w:cs="Times New Roman"/>
          <w:sz w:val="24"/>
          <w:szCs w:val="24"/>
        </w:rPr>
        <w:t xml:space="preserve"> Penyerahan Poster, Model Gigi, Sertifikat, dan Parcel Buah ke </w:t>
      </w:r>
      <w:r>
        <w:rPr>
          <w:rFonts w:ascii="Times New Roman" w:eastAsia="Times New Roman" w:hAnsi="Times New Roman" w:cs="Times New Roman"/>
          <w:i/>
          <w:sz w:val="24"/>
          <w:szCs w:val="24"/>
        </w:rPr>
        <w:t>Stakeholder</w:t>
      </w:r>
      <w:r>
        <w:rPr>
          <w:rFonts w:ascii="Times New Roman" w:eastAsia="Times New Roman" w:hAnsi="Times New Roman" w:cs="Times New Roman"/>
          <w:sz w:val="24"/>
          <w:szCs w:val="24"/>
        </w:rPr>
        <w:t xml:space="preserve"> Sekolah</w:t>
      </w:r>
    </w:p>
    <w:p w:rsidR="00464206"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8</w:t>
      </w:r>
      <w:r>
        <w:rPr>
          <w:rFonts w:ascii="Times New Roman" w:eastAsia="Times New Roman" w:hAnsi="Times New Roman" w:cs="Times New Roman"/>
          <w:sz w:val="24"/>
          <w:szCs w:val="24"/>
        </w:rPr>
        <w:t>. Alat Peraga Poster di UKGS SD Kartika X-2</w:t>
      </w:r>
      <w:r>
        <w:rPr>
          <w:noProof/>
        </w:rPr>
        <w:drawing>
          <wp:anchor distT="114300" distB="114300" distL="114300" distR="114300" simplePos="0" relativeHeight="251672576" behindDoc="0" locked="0" layoutInCell="1" hidden="0" allowOverlap="1">
            <wp:simplePos x="0" y="0"/>
            <wp:positionH relativeFrom="column">
              <wp:posOffset>1470025</wp:posOffset>
            </wp:positionH>
            <wp:positionV relativeFrom="paragraph">
              <wp:posOffset>149225</wp:posOffset>
            </wp:positionV>
            <wp:extent cx="2774188" cy="1824533"/>
            <wp:effectExtent l="0" t="0" r="0" b="0"/>
            <wp:wrapTopAndBottom distT="114300" distB="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2774188" cy="1824533"/>
                    </a:xfrm>
                    <a:prstGeom prst="rect">
                      <a:avLst/>
                    </a:prstGeom>
                    <a:ln/>
                  </pic:spPr>
                </pic:pic>
              </a:graphicData>
            </a:graphic>
          </wp:anchor>
        </w:drawing>
      </w:r>
    </w:p>
    <w:p w:rsidR="00464206" w:rsidRDefault="00464206">
      <w:pPr>
        <w:shd w:val="clear" w:color="auto" w:fill="FFFFFF"/>
        <w:rPr>
          <w:rFonts w:ascii="Times New Roman" w:eastAsia="Times New Roman" w:hAnsi="Times New Roman" w:cs="Times New Roman"/>
          <w:sz w:val="24"/>
          <w:szCs w:val="24"/>
        </w:rPr>
      </w:pPr>
    </w:p>
    <w:p w:rsidR="00464206" w:rsidRDefault="00464206">
      <w:pPr>
        <w:shd w:val="clear" w:color="auto" w:fill="FFFFFF"/>
        <w:rPr>
          <w:rFonts w:ascii="Times New Roman" w:eastAsia="Times New Roman" w:hAnsi="Times New Roman" w:cs="Times New Roman"/>
          <w:sz w:val="24"/>
          <w:szCs w:val="24"/>
        </w:rPr>
      </w:pPr>
    </w:p>
    <w:p w:rsidR="00464206" w:rsidRDefault="00464206">
      <w:pPr>
        <w:ind w:left="720"/>
        <w:jc w:val="center"/>
        <w:rPr>
          <w:rFonts w:ascii="Times New Roman" w:eastAsia="Times New Roman" w:hAnsi="Times New Roman" w:cs="Times New Roman"/>
          <w:b/>
          <w:sz w:val="24"/>
          <w:szCs w:val="24"/>
        </w:rPr>
      </w:pPr>
    </w:p>
    <w:p w:rsidR="00464206" w:rsidRDefault="00000000">
      <w:pPr>
        <w:numPr>
          <w:ilvl w:val="0"/>
          <w:numId w:val="1"/>
        </w:num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SIMPULAN</w:t>
      </w:r>
    </w:p>
    <w:p w:rsidR="0046420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Modifikasi kebiasaan anak sangat penting untuk memperbaiki pemahaman dan praktik mereka terkait kesehatan gigi dan mulut. Penyikatan gigi, flossing, serta pembersihan profesional adalah langkah dasar yang harus diajarkan sejak dini guna mendukung pemeliharaan kebersihan mulut dan pencegahan karies. Latihan yang konsisten, terutama dalam flossing, diperlukan agar anak dapat menguasai teknik yang benar. Hasil data dari  Program Kemitraan Masyarakat di SD Kartika X-2 menunjukkan bahwa edukasi flossing dapat meningkatkan pengetahuan/literasi, sikap dan tindakan/utilisasi mitra sasaran/siswa mengenai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Langkah selanjutnya adalah evaluasi praktik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mandiri oleh mitra yang dimonitor melalui kalender 21 hari flossing. Diharapkan kegiatan Program Kemitraan Masyarakat (PKM) ini dapat meningkatkan kebiasaan menjaga kebersihan gigi terutama </w:t>
      </w:r>
      <w:r>
        <w:rPr>
          <w:rFonts w:ascii="Times New Roman" w:eastAsia="Times New Roman" w:hAnsi="Times New Roman" w:cs="Times New Roman"/>
          <w:i/>
          <w:sz w:val="24"/>
          <w:szCs w:val="24"/>
        </w:rPr>
        <w:t>flossing</w:t>
      </w:r>
      <w:r>
        <w:rPr>
          <w:rFonts w:ascii="Times New Roman" w:eastAsia="Times New Roman" w:hAnsi="Times New Roman" w:cs="Times New Roman"/>
          <w:sz w:val="24"/>
          <w:szCs w:val="24"/>
        </w:rPr>
        <w:t xml:space="preserve"> secara jangka panjang. </w:t>
      </w:r>
    </w:p>
    <w:p w:rsidR="00464206" w:rsidRDefault="00464206">
      <w:pPr>
        <w:rPr>
          <w:rFonts w:ascii="Times New Roman" w:eastAsia="Times New Roman" w:hAnsi="Times New Roman" w:cs="Times New Roman"/>
          <w:b/>
          <w:sz w:val="24"/>
          <w:szCs w:val="24"/>
        </w:rPr>
      </w:pPr>
    </w:p>
    <w:p w:rsidR="00464206" w:rsidRDefault="00464206">
      <w:pPr>
        <w:jc w:val="center"/>
        <w:rPr>
          <w:rFonts w:ascii="Times New Roman" w:eastAsia="Times New Roman" w:hAnsi="Times New Roman" w:cs="Times New Roman"/>
          <w:b/>
          <w:sz w:val="24"/>
          <w:szCs w:val="24"/>
        </w:rPr>
      </w:pPr>
    </w:p>
    <w:p w:rsidR="004642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Ucapan Terima Kasih</w:t>
      </w:r>
    </w:p>
    <w:p w:rsidR="0046420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mengucapkan terima kasih kepada Kementerian Pendidikan, Kebudayaan, Riset dan Teknologi yang telah memberikan dukungan finansial kepada LPPM Universitas Prof. Dr. Moestopo (Beragama) untuk kegiatan Hibah Dikti tahun 2024.</w:t>
      </w:r>
    </w:p>
    <w:p w:rsidR="00464206" w:rsidRDefault="00464206">
      <w:pPr>
        <w:rPr>
          <w:rFonts w:ascii="Times New Roman" w:eastAsia="Times New Roman" w:hAnsi="Times New Roman" w:cs="Times New Roman"/>
          <w:sz w:val="24"/>
          <w:szCs w:val="24"/>
        </w:rPr>
      </w:pP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Daftar Pustaka  </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Alamassri OA, Alanazi LM, et al. 2019. Knowledge, Awareness About Dental Flossing Among                </w:t>
      </w:r>
      <w:r>
        <w:rPr>
          <w:rFonts w:ascii="Times New Roman" w:eastAsia="Times New Roman" w:hAnsi="Times New Roman" w:cs="Times New Roman"/>
          <w:sz w:val="24"/>
          <w:szCs w:val="24"/>
        </w:rPr>
        <w:tab/>
        <w:t xml:space="preserve"> Adult Population in Saudi Arabia. </w:t>
      </w:r>
      <w:r>
        <w:rPr>
          <w:rFonts w:ascii="Times New Roman" w:eastAsia="Times New Roman" w:hAnsi="Times New Roman" w:cs="Times New Roman"/>
          <w:i/>
          <w:sz w:val="24"/>
          <w:szCs w:val="24"/>
        </w:rPr>
        <w:t xml:space="preserve">Saudi Journal of Oral and Dental Research. </w:t>
      </w:r>
      <w:r>
        <w:rPr>
          <w:rFonts w:ascii="Times New Roman" w:eastAsia="Times New Roman" w:hAnsi="Times New Roman" w:cs="Times New Roman"/>
          <w:sz w:val="24"/>
          <w:szCs w:val="24"/>
        </w:rPr>
        <w:t>4(12):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789-793</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Ami Angela. 2005. Pencegahan Prime pada Anak yang Berisiko Karies Tinggi.</w:t>
      </w:r>
      <w:r>
        <w:rPr>
          <w:rFonts w:ascii="Times New Roman" w:eastAsia="Times New Roman" w:hAnsi="Times New Roman" w:cs="Times New Roman"/>
          <w:i/>
          <w:sz w:val="24"/>
          <w:szCs w:val="24"/>
        </w:rPr>
        <w:t xml:space="preserve"> Maj. Ked. Gigi.</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(Dent. J.),</w:t>
      </w:r>
      <w:r>
        <w:rPr>
          <w:rFonts w:ascii="Times New Roman" w:eastAsia="Times New Roman" w:hAnsi="Times New Roman" w:cs="Times New Roman"/>
          <w:sz w:val="24"/>
          <w:szCs w:val="24"/>
        </w:rPr>
        <w:t xml:space="preserve"> Vol. 38. No. 3: 130-134</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Andayani L., Soulissa, A., Lestasi S. 2021. Dental and Oral Health Status of Elementary School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Children in Central Lampung. </w:t>
      </w:r>
      <w:r>
        <w:rPr>
          <w:rFonts w:ascii="Times New Roman" w:eastAsia="Times New Roman" w:hAnsi="Times New Roman" w:cs="Times New Roman"/>
          <w:i/>
          <w:sz w:val="24"/>
          <w:szCs w:val="24"/>
        </w:rPr>
        <w:t>Journal; of Indonesian Dental Association.</w:t>
      </w:r>
      <w:r>
        <w:rPr>
          <w:rFonts w:ascii="Times New Roman" w:eastAsia="Times New Roman" w:hAnsi="Times New Roman" w:cs="Times New Roman"/>
          <w:sz w:val="24"/>
          <w:szCs w:val="24"/>
        </w:rPr>
        <w:t xml:space="preserve"> 4(1), 7-13.</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Avram R and Badea ME. Efficacy of using dental floss to improve oral hygiene and gingival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status. 2006. </w:t>
      </w:r>
      <w:r>
        <w:rPr>
          <w:rFonts w:ascii="Times New Roman" w:eastAsia="Times New Roman" w:hAnsi="Times New Roman" w:cs="Times New Roman"/>
          <w:i/>
          <w:sz w:val="24"/>
          <w:szCs w:val="24"/>
        </w:rPr>
        <w:t>OHDMBSC.</w:t>
      </w:r>
      <w:r>
        <w:rPr>
          <w:rFonts w:ascii="Times New Roman" w:eastAsia="Times New Roman" w:hAnsi="Times New Roman" w:cs="Times New Roman"/>
          <w:sz w:val="24"/>
          <w:szCs w:val="24"/>
        </w:rPr>
        <w:t xml:space="preserve"> 5(4): 3-6</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Fauziah A, Sunarti, Ramli R, Jama F.2023. Hubungan Pengetahuan dengan Perawatan Gigi dan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Mulut pada Anak Usia Sekolah. </w:t>
      </w:r>
      <w:r>
        <w:rPr>
          <w:rFonts w:ascii="Times New Roman" w:eastAsia="Times New Roman" w:hAnsi="Times New Roman" w:cs="Times New Roman"/>
          <w:i/>
          <w:sz w:val="24"/>
          <w:szCs w:val="24"/>
        </w:rPr>
        <w:t>Window of Nursing Journal.</w:t>
      </w:r>
      <w:r>
        <w:rPr>
          <w:rFonts w:ascii="Times New Roman" w:eastAsia="Times New Roman" w:hAnsi="Times New Roman" w:cs="Times New Roman"/>
          <w:sz w:val="24"/>
          <w:szCs w:val="24"/>
        </w:rPr>
        <w:t xml:space="preserve"> Vol 4 No. 1: 96-105.</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Kementrian Kesehatan Republik Indonesia. 2012. </w:t>
      </w:r>
      <w:r>
        <w:rPr>
          <w:rFonts w:ascii="Times New Roman" w:eastAsia="Times New Roman" w:hAnsi="Times New Roman" w:cs="Times New Roman"/>
          <w:i/>
          <w:sz w:val="24"/>
          <w:szCs w:val="24"/>
        </w:rPr>
        <w:t>Pedoman Usaha Kesehatan Gigi Sekolah</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(UKGS). </w:t>
      </w:r>
      <w:r>
        <w:rPr>
          <w:rFonts w:ascii="Times New Roman" w:eastAsia="Times New Roman" w:hAnsi="Times New Roman" w:cs="Times New Roman"/>
          <w:sz w:val="24"/>
          <w:szCs w:val="24"/>
        </w:rPr>
        <w:t>Jakarta: Kementrian Kesehatan</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Magfirah A, Widodo, Priyawan Rachmadi. 2014. </w:t>
      </w:r>
      <w:r>
        <w:rPr>
          <w:rFonts w:ascii="Times New Roman" w:eastAsia="Times New Roman" w:hAnsi="Times New Roman" w:cs="Times New Roman"/>
          <w:i/>
          <w:sz w:val="24"/>
          <w:szCs w:val="24"/>
        </w:rPr>
        <w:t>Dentino (Jur. Ked. Gigi). II</w:t>
      </w:r>
      <w:r>
        <w:rPr>
          <w:rFonts w:ascii="Times New Roman" w:eastAsia="Times New Roman" w:hAnsi="Times New Roman" w:cs="Times New Roman"/>
          <w:sz w:val="24"/>
          <w:szCs w:val="24"/>
        </w:rPr>
        <w:t xml:space="preserve"> (1): 56-59</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Mehta DS, Kishore A, Komal S. Toothbrushes and Tooth Brushing Methods: A Periodontal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Review. 2022.</w:t>
      </w:r>
      <w:r>
        <w:rPr>
          <w:rFonts w:ascii="Times New Roman" w:eastAsia="Times New Roman" w:hAnsi="Times New Roman" w:cs="Times New Roman"/>
          <w:i/>
          <w:sz w:val="24"/>
          <w:szCs w:val="24"/>
        </w:rPr>
        <w:t xml:space="preserve"> J Clin Stud Med Case Rep. 9</w:t>
      </w:r>
      <w:r>
        <w:rPr>
          <w:rFonts w:ascii="Times New Roman" w:eastAsia="Times New Roman" w:hAnsi="Times New Roman" w:cs="Times New Roman"/>
          <w:sz w:val="24"/>
          <w:szCs w:val="24"/>
        </w:rPr>
        <w:t>:129.</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Noble S. 2015. </w:t>
      </w:r>
      <w:r>
        <w:rPr>
          <w:rFonts w:ascii="Times New Roman" w:eastAsia="Times New Roman" w:hAnsi="Times New Roman" w:cs="Times New Roman"/>
          <w:i/>
          <w:sz w:val="24"/>
          <w:szCs w:val="24"/>
        </w:rPr>
        <w:t>Clinical Textbook of Dental Hygiene and Theraphy.</w:t>
      </w:r>
      <w:r>
        <w:rPr>
          <w:rFonts w:ascii="Times New Roman" w:eastAsia="Times New Roman" w:hAnsi="Times New Roman" w:cs="Times New Roman"/>
          <w:sz w:val="24"/>
          <w:szCs w:val="24"/>
        </w:rPr>
        <w:t xml:space="preserve"> 2nd ed Washington: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Wiley-Blackwell</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Puspitasari D, Arifin R, et al. 2023. Pelatihan Penggunaan Dental Floss sebagai Proteksi Dini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terhadap Karies pada Panti Asuhan Sentosa Banjarmasin. </w:t>
      </w:r>
      <w:r>
        <w:rPr>
          <w:rFonts w:ascii="Times New Roman" w:eastAsia="Times New Roman" w:hAnsi="Times New Roman" w:cs="Times New Roman"/>
          <w:i/>
          <w:sz w:val="24"/>
          <w:szCs w:val="24"/>
        </w:rPr>
        <w:t>Jurnal Pengabdian ILUNG.</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3</w:t>
      </w:r>
      <w:r>
        <w:rPr>
          <w:rFonts w:ascii="Times New Roman" w:eastAsia="Times New Roman" w:hAnsi="Times New Roman" w:cs="Times New Roman"/>
          <w:sz w:val="24"/>
          <w:szCs w:val="24"/>
        </w:rPr>
        <w:t>(1): 171-177</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Sintiawati N, Fajarwati SR, et al. 2022. Partisipasi Civitas Akademik dalam Implementasi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Merdeka Belajar Kampus Merdeka (MBKM). </w:t>
      </w:r>
      <w:r>
        <w:rPr>
          <w:rFonts w:ascii="Times New Roman" w:eastAsia="Times New Roman" w:hAnsi="Times New Roman" w:cs="Times New Roman"/>
          <w:i/>
          <w:sz w:val="24"/>
          <w:szCs w:val="24"/>
        </w:rPr>
        <w:t>Jurnal Basicedu</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6</w:t>
      </w:r>
      <w:r>
        <w:rPr>
          <w:rFonts w:ascii="Times New Roman" w:eastAsia="Times New Roman" w:hAnsi="Times New Roman" w:cs="Times New Roman"/>
          <w:sz w:val="24"/>
          <w:szCs w:val="24"/>
        </w:rPr>
        <w:t>(1): 902-915</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Susilawati S, Fadilah Rina PN,. dkk. 2018. </w:t>
      </w:r>
      <w:r>
        <w:rPr>
          <w:rFonts w:ascii="Times New Roman" w:eastAsia="Times New Roman" w:hAnsi="Times New Roman" w:cs="Times New Roman"/>
          <w:i/>
          <w:sz w:val="24"/>
          <w:szCs w:val="24"/>
        </w:rPr>
        <w:t xml:space="preserve">Indonesian Oral Health Survey Implementation –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National Basic Health Research (RISKESDAS) </w:t>
      </w:r>
      <w:r>
        <w:rPr>
          <w:rFonts w:ascii="Times New Roman" w:eastAsia="Times New Roman" w:hAnsi="Times New Roman" w:cs="Times New Roman"/>
          <w:sz w:val="24"/>
          <w:szCs w:val="24"/>
        </w:rPr>
        <w:t>2018. Jakarta: Pengurus Besar Persatuan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Dokter Gigi Indonesia</w:t>
      </w:r>
    </w:p>
    <w:p w:rsidR="004642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Vega Roosa Fione, Mustapa Bidjuni, Adelin Kowaas. Efektivitas Penggunaan Benang Gigi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(Dental Floss) terhadap Plak Indeks.</w:t>
      </w:r>
      <w:r>
        <w:rPr>
          <w:rFonts w:ascii="Times New Roman" w:eastAsia="Times New Roman" w:hAnsi="Times New Roman" w:cs="Times New Roman"/>
          <w:i/>
          <w:sz w:val="24"/>
          <w:szCs w:val="24"/>
        </w:rPr>
        <w:t xml:space="preserve"> Infokes Volume 10 No. 1</w:t>
      </w:r>
      <w:r>
        <w:rPr>
          <w:rFonts w:ascii="Times New Roman" w:eastAsia="Times New Roman" w:hAnsi="Times New Roman" w:cs="Times New Roman"/>
          <w:sz w:val="24"/>
          <w:szCs w:val="24"/>
        </w:rPr>
        <w:t xml:space="preserve"> Oktober 2015</w:t>
      </w:r>
    </w:p>
    <w:p w:rsidR="00464206"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p>
    <w:p w:rsidR="00464206" w:rsidRDefault="00464206">
      <w:pPr>
        <w:jc w:val="center"/>
        <w:rPr>
          <w:rFonts w:ascii="Times New Roman" w:eastAsia="Times New Roman" w:hAnsi="Times New Roman" w:cs="Times New Roman"/>
          <w:b/>
          <w:sz w:val="24"/>
          <w:szCs w:val="24"/>
        </w:rPr>
      </w:pPr>
    </w:p>
    <w:p w:rsidR="00464206" w:rsidRDefault="00464206">
      <w:pPr>
        <w:jc w:val="center"/>
        <w:rPr>
          <w:rFonts w:ascii="Times New Roman" w:eastAsia="Times New Roman" w:hAnsi="Times New Roman" w:cs="Times New Roman"/>
          <w:b/>
          <w:sz w:val="24"/>
          <w:szCs w:val="24"/>
        </w:rPr>
      </w:pPr>
    </w:p>
    <w:p w:rsidR="00464206" w:rsidRDefault="00464206">
      <w:pPr>
        <w:jc w:val="center"/>
        <w:rPr>
          <w:rFonts w:ascii="Times New Roman" w:eastAsia="Times New Roman" w:hAnsi="Times New Roman" w:cs="Times New Roman"/>
          <w:b/>
          <w:sz w:val="24"/>
          <w:szCs w:val="24"/>
        </w:rPr>
      </w:pPr>
    </w:p>
    <w:p w:rsidR="00464206" w:rsidRDefault="00464206">
      <w:pPr>
        <w:jc w:val="center"/>
        <w:rPr>
          <w:rFonts w:ascii="Times New Roman" w:eastAsia="Times New Roman" w:hAnsi="Times New Roman" w:cs="Times New Roman"/>
          <w:b/>
          <w:sz w:val="24"/>
          <w:szCs w:val="24"/>
        </w:rPr>
      </w:pPr>
    </w:p>
    <w:sectPr w:rsidR="00464206">
      <w:headerReference w:type="default" r:id="rId22"/>
      <w:footerReference w:type="default" r:id="rId23"/>
      <w:headerReference w:type="first" r:id="rId24"/>
      <w:footerReference w:type="first" r:id="rId25"/>
      <w:pgSz w:w="12240" w:h="15840"/>
      <w:pgMar w:top="1411" w:right="1411" w:bottom="1411" w:left="141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4B1B" w:rsidRDefault="00B84B1B">
      <w:pPr>
        <w:spacing w:line="240" w:lineRule="auto"/>
      </w:pPr>
      <w:r>
        <w:separator/>
      </w:r>
    </w:p>
  </w:endnote>
  <w:endnote w:type="continuationSeparator" w:id="0">
    <w:p w:rsidR="00B84B1B" w:rsidRDefault="00B84B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4206" w:rsidRDefault="00000000">
    <w:pPr>
      <w:rPr>
        <w:rFonts w:ascii="Times New Roman" w:eastAsia="Times New Roman" w:hAnsi="Times New Roman" w:cs="Times New Roman"/>
      </w:rPr>
    </w:pPr>
    <w:r>
      <w:rPr>
        <w:rFonts w:ascii="Times New Roman" w:eastAsia="Times New Roman" w:hAnsi="Times New Roman" w:cs="Times New Roman"/>
        <w:i/>
      </w:rPr>
      <w:t>Universitas Prof. Dr. Moestopo (Beragama)</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Page |</w:t>
    </w:r>
    <w:r>
      <w:rPr>
        <w:rFonts w:ascii="Times New Roman" w:eastAsia="Times New Roman" w:hAnsi="Times New Roman" w:cs="Times New Roman"/>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5C7A45">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4206" w:rsidRDefault="00000000">
    <w:pPr>
      <w:rPr>
        <w:rFonts w:ascii="Times New Roman" w:eastAsia="Times New Roman" w:hAnsi="Times New Roman" w:cs="Times New Roman"/>
      </w:rPr>
    </w:pPr>
    <w:r>
      <w:rPr>
        <w:rFonts w:ascii="Times New Roman" w:eastAsia="Times New Roman" w:hAnsi="Times New Roman" w:cs="Times New Roman"/>
        <w:i/>
      </w:rPr>
      <w:t xml:space="preserve">Universitas Prof. Dr. Moestopo (Beragama)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Page |</w:t>
    </w:r>
    <w:r>
      <w:rPr>
        <w:rFonts w:ascii="Times New Roman" w:eastAsia="Times New Roman" w:hAnsi="Times New Roman" w:cs="Times New Roman"/>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5C7A45">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4B1B" w:rsidRDefault="00B84B1B">
      <w:pPr>
        <w:spacing w:line="240" w:lineRule="auto"/>
      </w:pPr>
      <w:r>
        <w:separator/>
      </w:r>
    </w:p>
  </w:footnote>
  <w:footnote w:type="continuationSeparator" w:id="0">
    <w:p w:rsidR="00B84B1B" w:rsidRDefault="00B84B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4206" w:rsidRDefault="00000000">
    <w:pPr>
      <w:jc w:val="right"/>
      <w:rPr>
        <w:rFonts w:ascii="Times New Roman" w:eastAsia="Times New Roman" w:hAnsi="Times New Roman" w:cs="Times New Roman"/>
        <w:b/>
        <w:i/>
        <w:color w:val="666666"/>
      </w:rPr>
    </w:pPr>
    <w:r>
      <w:rPr>
        <w:rFonts w:ascii="Times New Roman" w:eastAsia="Times New Roman" w:hAnsi="Times New Roman" w:cs="Times New Roman"/>
        <w:b/>
        <w:i/>
        <w:color w:val="666666"/>
      </w:rPr>
      <w:t>Jurnal Abdi MOESTOPO</w:t>
    </w:r>
  </w:p>
  <w:p w:rsidR="00464206" w:rsidRDefault="00000000">
    <w:pPr>
      <w:jc w:val="right"/>
      <w:rPr>
        <w:rFonts w:ascii="Times New Roman" w:eastAsia="Times New Roman" w:hAnsi="Times New Roman" w:cs="Times New Roman"/>
        <w:i/>
        <w:color w:val="666666"/>
      </w:rPr>
    </w:pPr>
    <w:r>
      <w:rPr>
        <w:rFonts w:ascii="Times New Roman" w:eastAsia="Times New Roman" w:hAnsi="Times New Roman" w:cs="Times New Roman"/>
        <w:i/>
        <w:color w:val="666666"/>
      </w:rPr>
      <w:t xml:space="preserve">ISSN: 2599-249X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4206" w:rsidRDefault="004642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5662F6"/>
    <w:multiLevelType w:val="multilevel"/>
    <w:tmpl w:val="8A26666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1346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06"/>
    <w:rsid w:val="00464206"/>
    <w:rsid w:val="005C7A45"/>
    <w:rsid w:val="00B84B1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5F543"/>
  <w15:docId w15:val="{847EC24A-0A4D-C045-8939-1AA89DAA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4352</Words>
  <Characters>24807</Characters>
  <Application>Microsoft Office Word</Application>
  <DocSecurity>0</DocSecurity>
  <Lines>206</Lines>
  <Paragraphs>58</Paragraphs>
  <ScaleCrop>false</ScaleCrop>
  <Company/>
  <LinksUpToDate>false</LinksUpToDate>
  <CharactersWithSpaces>29101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2024-09-23T03:59:00Z</dcterms:created>
  <dcterms:modified xsi:type="dcterms:W3CDTF">2024-09-23T04:00:00Z</dcterms:modified>
</cp:coreProperties>
</file>